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left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</w:p>
    <w:p>
      <w:pPr>
        <w:jc w:val="left"/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 平山县2026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年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  <w:lang w:eastAsia="zh-CN"/>
        </w:rPr>
        <w:t>第一季度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成品油质量监督抽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  <w:lang w:eastAsia="zh-CN"/>
        </w:rPr>
        <w:t>查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台账</w:t>
      </w:r>
    </w:p>
    <w:p>
      <w:pPr>
        <w:adjustRightInd w:val="0"/>
        <w:snapToGrid w:val="0"/>
        <w:jc w:val="center"/>
        <w:rPr>
          <w:rFonts w:hint="eastAsia" w:ascii="方正小标宋_GBK" w:hAnsi="方正小标宋_GBK" w:eastAsia="方正小标宋_GBK" w:cs="方正小标宋_GBK"/>
          <w:color w:val="000000"/>
          <w:sz w:val="28"/>
          <w:szCs w:val="28"/>
        </w:rPr>
      </w:pPr>
    </w:p>
    <w:tbl>
      <w:tblPr>
        <w:tblStyle w:val="5"/>
        <w:tblW w:w="8995" w:type="dxa"/>
        <w:jc w:val="center"/>
        <w:tblInd w:w="8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3"/>
        <w:gridCol w:w="645"/>
        <w:gridCol w:w="2640"/>
        <w:gridCol w:w="945"/>
        <w:gridCol w:w="695"/>
        <w:gridCol w:w="1210"/>
        <w:gridCol w:w="669"/>
        <w:gridCol w:w="990"/>
        <w:gridCol w:w="73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地区</w:t>
            </w: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加油站点名称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加油站点地址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监督抽查类别</w:t>
            </w:r>
          </w:p>
        </w:tc>
        <w:tc>
          <w:tcPr>
            <w:tcW w:w="1210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抽检品种</w:t>
            </w:r>
          </w:p>
        </w:tc>
        <w:tc>
          <w:tcPr>
            <w:tcW w:w="66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规格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型号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抽检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机构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检验</w:t>
            </w:r>
          </w:p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lang w:bidi="ar"/>
              </w:rPr>
              <w:t>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平山县及时雨加油站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东义羊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val="en-US" w:eastAsia="zh-CN"/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平山县及时雨加油站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东义羊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平山县鑫盛加油站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北外环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平山县鑫盛加油站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北外环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中京加油站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县标南侧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中京加油站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县标南侧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平山县诚益加油站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北古月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6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平山县诚益加油站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北古月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6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平山县山中圉加油眯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胡村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平山县楠森加油点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南马中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平山县军法加油点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西岳村</w:t>
            </w:r>
          </w:p>
        </w:tc>
        <w:tc>
          <w:tcPr>
            <w:tcW w:w="69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平山县锦航加油站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东义羊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平山县锦航加油站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东义羊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京西加油站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电厂路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158号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京西加油站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电厂路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158号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平山县常峪岭石油有限公司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常峪岭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平山县常峪岭石油有限公司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常峪岭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平山县正和加油站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回舍镇南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平山县正和加油站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回舍镇南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建国矿业有限公司回舍加油站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回舍村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建国矿业有限公司回舍加油站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回舍村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平山县鑫昌石油有限公司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北望楼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平山县鑫昌石油有限公司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北望楼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平山县岩锈加油站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东回舍镇封城村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平山县岩锈加油站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东回舍镇封城村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平山县军法加油点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西岳村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平山县轰喜加油站</w:t>
            </w:r>
          </w:p>
        </w:tc>
        <w:tc>
          <w:tcPr>
            <w:tcW w:w="94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中古月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平山县轰喜加油站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中古月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平山县新开加油站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南甸西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车用柴油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6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64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平山县新开加油站</w:t>
            </w:r>
          </w:p>
        </w:tc>
        <w:tc>
          <w:tcPr>
            <w:tcW w:w="945" w:type="dxa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南甸西</w:t>
            </w:r>
          </w:p>
        </w:tc>
        <w:tc>
          <w:tcPr>
            <w:tcW w:w="69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县级</w:t>
            </w:r>
          </w:p>
        </w:tc>
        <w:tc>
          <w:tcPr>
            <w:tcW w:w="12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乙醇汽油</w:t>
            </w:r>
          </w:p>
        </w:tc>
        <w:tc>
          <w:tcPr>
            <w:tcW w:w="66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92#</w:t>
            </w:r>
          </w:p>
        </w:tc>
        <w:tc>
          <w:tcPr>
            <w:tcW w:w="99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  <w:t>河北华精</w:t>
            </w:r>
          </w:p>
        </w:tc>
        <w:tc>
          <w:tcPr>
            <w:tcW w:w="73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lrTb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合格</w:t>
            </w:r>
          </w:p>
        </w:tc>
      </w:tr>
    </w:tbl>
    <w:p>
      <w:pPr/>
      <w:bookmarkStart w:id="0" w:name="_GoBack"/>
      <w:bookmarkEnd w:id="0"/>
    </w:p>
    <w:sectPr>
      <w:headerReference r:id="rId5" w:type="first"/>
      <w:headerReference r:id="rId3" w:type="default"/>
      <w:headerReference r:id="rId4" w:type="even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roma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decorative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decorative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moder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moder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roma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Lucida Sans">
    <w:panose1 w:val="020B0602030504020204"/>
    <w:charset w:val="00"/>
    <w:family w:val="roman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modern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swiss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decorative"/>
    <w:pitch w:val="default"/>
    <w:sig w:usb0="00000000" w:usb1="00000000" w:usb2="00000000" w:usb3="00000000" w:csb0="00000000" w:csb1="00000000"/>
  </w:font>
  <w:font w:name="黑体">
    <w:panose1 w:val="02010600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roman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modern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0000003F" w:csb1="D7F70000"/>
  </w:font>
  <w:font w:name="Lucida Sans Unicode">
    <w:panose1 w:val="020B0602030504020204"/>
    <w:charset w:val="00"/>
    <w:family w:val="decorative"/>
    <w:pitch w:val="default"/>
    <w:sig w:usb0="80001AFF" w:usb1="0000396B" w:usb2="00000000" w:usb3="00000000" w:csb0="0000003F" w:csb1="D7F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F49B0"/>
    <w:rsid w:val="049C51F6"/>
    <w:rsid w:val="0689038B"/>
    <w:rsid w:val="072826DC"/>
    <w:rsid w:val="0A5757B9"/>
    <w:rsid w:val="0EEC1544"/>
    <w:rsid w:val="108854BB"/>
    <w:rsid w:val="10BE6777"/>
    <w:rsid w:val="11B937A4"/>
    <w:rsid w:val="148C74F5"/>
    <w:rsid w:val="175C15BF"/>
    <w:rsid w:val="1B6F0A53"/>
    <w:rsid w:val="1C5B1FCB"/>
    <w:rsid w:val="1E4152BB"/>
    <w:rsid w:val="20DA7A0F"/>
    <w:rsid w:val="246E520A"/>
    <w:rsid w:val="2470618F"/>
    <w:rsid w:val="28C3382A"/>
    <w:rsid w:val="2B6239A1"/>
    <w:rsid w:val="2BA01B70"/>
    <w:rsid w:val="3436426E"/>
    <w:rsid w:val="350A52EE"/>
    <w:rsid w:val="37982A82"/>
    <w:rsid w:val="37AA5BAE"/>
    <w:rsid w:val="3A012644"/>
    <w:rsid w:val="3A1E4C2B"/>
    <w:rsid w:val="3D5E536F"/>
    <w:rsid w:val="3DDA2673"/>
    <w:rsid w:val="3EBD44DF"/>
    <w:rsid w:val="40C60242"/>
    <w:rsid w:val="432D02BE"/>
    <w:rsid w:val="44AB6FE9"/>
    <w:rsid w:val="455203DF"/>
    <w:rsid w:val="49AF4306"/>
    <w:rsid w:val="54BB30A0"/>
    <w:rsid w:val="54E56C6C"/>
    <w:rsid w:val="56F47FFE"/>
    <w:rsid w:val="574A635E"/>
    <w:rsid w:val="59903A10"/>
    <w:rsid w:val="5ADD0651"/>
    <w:rsid w:val="5C8F2673"/>
    <w:rsid w:val="5E0B3B5B"/>
    <w:rsid w:val="5E3D12E8"/>
    <w:rsid w:val="5E581135"/>
    <w:rsid w:val="5ECA39C7"/>
    <w:rsid w:val="609F4BC2"/>
    <w:rsid w:val="622B5CF4"/>
    <w:rsid w:val="63DA1452"/>
    <w:rsid w:val="64EA2B2D"/>
    <w:rsid w:val="665D110F"/>
    <w:rsid w:val="692323E2"/>
    <w:rsid w:val="694F1691"/>
    <w:rsid w:val="6CA34369"/>
    <w:rsid w:val="6DAB41AC"/>
    <w:rsid w:val="6E7E1964"/>
    <w:rsid w:val="70B964DA"/>
    <w:rsid w:val="70EE47C5"/>
    <w:rsid w:val="72946258"/>
    <w:rsid w:val="74A318EC"/>
    <w:rsid w:val="76A079FF"/>
    <w:rsid w:val="774C4106"/>
    <w:rsid w:val="7A3D231C"/>
    <w:rsid w:val="7B235E5D"/>
    <w:rsid w:val="7BCF655B"/>
    <w:rsid w:val="7D4A540E"/>
    <w:rsid w:val="7E7E785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0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2024-07-12T02:49:00Z</cp:lastPrinted>
  <dcterms:modified xsi:type="dcterms:W3CDTF">2026-04-13T01:04:22Z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