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黑体" w:hAnsi="黑体" w:eastAsia="黑体"/>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color w:val="auto"/>
          <w:sz w:val="44"/>
          <w:szCs w:val="44"/>
          <w:lang w:val="en-US" w:eastAsia="zh-CN"/>
        </w:rPr>
      </w:pPr>
      <w:r>
        <w:rPr>
          <w:rFonts w:hint="eastAsia" w:ascii="方正小标宋_GBK" w:hAnsi="方正小标宋_GBK" w:eastAsia="方正小标宋_GBK" w:cs="方正小标宋_GBK"/>
          <w:color w:val="auto"/>
          <w:sz w:val="44"/>
          <w:szCs w:val="44"/>
          <w:lang w:val="en-US" w:eastAsia="zh-CN"/>
        </w:rPr>
        <w:t>平山县住房城乡建设领域</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color w:val="auto"/>
          <w:sz w:val="44"/>
          <w:szCs w:val="44"/>
          <w:lang w:val="en-US" w:eastAsia="zh-CN"/>
        </w:rPr>
      </w:pPr>
      <w:r>
        <w:rPr>
          <w:rFonts w:hint="eastAsia" w:ascii="方正小标宋_GBK" w:hAnsi="方正小标宋_GBK" w:eastAsia="方正小标宋_GBK" w:cs="方正小标宋_GBK"/>
          <w:color w:val="auto"/>
          <w:sz w:val="44"/>
          <w:szCs w:val="44"/>
          <w:lang w:val="en-US" w:eastAsia="zh-CN"/>
        </w:rPr>
        <w:t>涉企行政检查事项主要检查标准</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仿宋_GBK" w:hAnsi="方正仿宋_GBK" w:eastAsia="方正仿宋_GBK" w:cs="方正仿宋_GBK"/>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黑体_GBK" w:hAnsi="方正黑体_GBK" w:eastAsia="方正黑体_GBK" w:cs="方正黑体_GBK"/>
          <w:color w:val="auto"/>
          <w:sz w:val="32"/>
          <w:szCs w:val="32"/>
          <w:lang w:eastAsia="zh-CN"/>
        </w:rPr>
        <w:t>一、对建筑业企业资质许可后的行政检查（</w:t>
      </w:r>
      <w:r>
        <w:rPr>
          <w:rFonts w:hint="eastAsia" w:ascii="方正黑体_GBK" w:hAnsi="方正黑体_GBK" w:eastAsia="方正黑体_GBK" w:cs="方正黑体_GBK"/>
          <w:color w:val="auto"/>
          <w:sz w:val="32"/>
          <w:szCs w:val="32"/>
          <w:lang w:val="en-US" w:eastAsia="zh-CN"/>
        </w:rPr>
        <w:t>2项</w:t>
      </w:r>
      <w:r>
        <w:rPr>
          <w:rFonts w:hint="eastAsia" w:ascii="方正黑体_GBK" w:hAnsi="方正黑体_GBK" w:eastAsia="方正黑体_GBK" w:cs="方正黑体_GBK"/>
          <w:color w:val="auto"/>
          <w:sz w:val="32"/>
          <w:szCs w:val="32"/>
          <w:lang w:eastAsia="zh-CN"/>
        </w:rPr>
        <w:t>）</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lang w:eastAsia="zh-CN"/>
        </w:rPr>
        <w:t>《建筑业企业资质管理规定》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2.其他</w:t>
      </w:r>
      <w:r>
        <w:rPr>
          <w:rFonts w:hint="eastAsia" w:ascii="方正仿宋_GBK" w:hAnsi="方正仿宋_GBK" w:eastAsia="方正仿宋_GBK" w:cs="方正仿宋_GBK"/>
          <w:color w:val="auto"/>
          <w:sz w:val="32"/>
          <w:szCs w:val="32"/>
          <w:lang w:eastAsia="zh-CN"/>
        </w:rPr>
        <w:t>建筑业企业资质许可后管理有关规定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eastAsia="zh-CN"/>
        </w:rPr>
      </w:pPr>
      <w:r>
        <w:rPr>
          <w:rFonts w:hint="eastAsia" w:ascii="方正黑体_GBK" w:hAnsi="方正黑体_GBK" w:eastAsia="方正黑体_GBK" w:cs="方正黑体_GBK"/>
          <w:color w:val="auto"/>
          <w:sz w:val="32"/>
          <w:szCs w:val="32"/>
          <w:lang w:eastAsia="zh-CN"/>
        </w:rPr>
        <w:t>二、对建筑市场的行政检查（</w:t>
      </w:r>
      <w:r>
        <w:rPr>
          <w:rFonts w:hint="eastAsia" w:ascii="方正黑体_GBK" w:hAnsi="方正黑体_GBK" w:eastAsia="方正黑体_GBK" w:cs="方正黑体_GBK"/>
          <w:color w:val="auto"/>
          <w:sz w:val="32"/>
          <w:szCs w:val="32"/>
          <w:lang w:val="en-US" w:eastAsia="zh-CN"/>
        </w:rPr>
        <w:t>22项</w:t>
      </w:r>
      <w:r>
        <w:rPr>
          <w:rFonts w:hint="eastAsia" w:ascii="方正黑体_GBK" w:hAnsi="方正黑体_GBK" w:eastAsia="方正黑体_GBK" w:cs="方正黑体_GBK"/>
          <w:color w:val="auto"/>
          <w:sz w:val="32"/>
          <w:szCs w:val="32"/>
          <w:lang w:eastAsia="zh-CN"/>
        </w:rPr>
        <w:t>）</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1.《中华人民共和国建筑法》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2.《建筑工程施工许可管理办法》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3.《中华人民共和国招标投标法》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4.《中华人民共和国招标投标法实施条例》</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5.《保障农民工工资支付条例》</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6.</w:t>
      </w:r>
      <w:r>
        <w:rPr>
          <w:rFonts w:hint="default" w:ascii="方正仿宋_GBK" w:hAnsi="方正仿宋_GBK" w:eastAsia="方正仿宋_GBK" w:cs="方正仿宋_GBK"/>
          <w:color w:val="auto"/>
          <w:sz w:val="32"/>
          <w:szCs w:val="32"/>
          <w:lang w:val="en-US" w:eastAsia="zh-CN"/>
        </w:rPr>
        <w:t>《建筑工程施工发包与承包计价管理办法》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7.《房屋建筑和市政基础设施工程施工招标投标管理办法》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8.《房屋建筑和市政基础设施工程施工分包管理办法》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9.《注册建造师管理规定》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10.《建筑工程设计招标投标管理办法》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11.《河北省建筑条例》</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12.《河北省建筑装饰装修管理规定》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13.《河北省人民代表大会常务委员会关于加强建筑市场监督管理的决定》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14.《住房和城乡建设部关于印发建筑工程施工发包与承包违法行为认定查处管理办法的通知》（建市规〔2019〕1号）</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15.《住房和城乡建设部 国家发展改革委关于印发房屋建筑和市政基础设施项目工程总承包管理办法的通知》（建市规〔2019〕12号）</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16.《住房和城乡建设部 人力资源社会保障部关于印发建筑工人实名制管理办法（试行）的通知》（建市〔2019〕18号）</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17.《住房和城乡建设部 人力资源社会保障部关于修改〈建筑工人实名制管理办法（试行）〉的通知》（建市〔2022〕59号）</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18.《关于印发〈建筑工程方案设计招标投标管理办法〉的通知》（建市〔2008〕63号）</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19.《关于进一步加强建筑工程施工许可管理工作的通知》（建办市〔2014〕34号，根据建法〔2018〕98号修正）</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20.《河北省建筑工人实名制管理办法知》（冀建市规范〔2024〕3号）</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21.《建设工程监理范围和规模标准规定》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val="en-US" w:eastAsia="zh-CN"/>
        </w:rPr>
        <w:t>22.</w:t>
      </w:r>
      <w:r>
        <w:rPr>
          <w:rFonts w:hint="eastAsia" w:ascii="方正仿宋_GBK" w:hAnsi="方正仿宋_GBK" w:eastAsia="方正仿宋_GBK" w:cs="方正仿宋_GBK"/>
          <w:color w:val="auto"/>
          <w:sz w:val="32"/>
          <w:szCs w:val="32"/>
          <w:lang w:eastAsia="zh-CN"/>
        </w:rPr>
        <w:t>其他</w:t>
      </w:r>
      <w:r>
        <w:rPr>
          <w:rFonts w:hint="eastAsia" w:ascii="方正仿宋_GBK" w:hAnsi="方正仿宋_GBK" w:eastAsia="方正仿宋_GBK" w:cs="方正仿宋_GBK"/>
          <w:color w:val="auto"/>
          <w:sz w:val="32"/>
          <w:szCs w:val="32"/>
          <w:lang w:val="en-US" w:eastAsia="zh-CN"/>
        </w:rPr>
        <w:t>建筑市场管理有关规定和</w:t>
      </w:r>
      <w:r>
        <w:rPr>
          <w:rFonts w:hint="eastAsia" w:ascii="方正仿宋_GBK" w:hAnsi="方正仿宋_GBK" w:eastAsia="方正仿宋_GBK" w:cs="方正仿宋_GBK"/>
          <w:color w:val="auto"/>
          <w:sz w:val="32"/>
          <w:szCs w:val="32"/>
          <w:lang w:eastAsia="zh-CN"/>
        </w:rPr>
        <w:t>强制性标准</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color w:val="auto"/>
          <w:sz w:val="32"/>
          <w:szCs w:val="32"/>
          <w:lang w:eastAsia="zh-CN"/>
        </w:rPr>
      </w:pPr>
      <w:r>
        <w:rPr>
          <w:rFonts w:hint="eastAsia" w:ascii="方正黑体_GBK" w:hAnsi="方正黑体_GBK" w:eastAsia="方正黑体_GBK" w:cs="方正黑体_GBK"/>
          <w:color w:val="auto"/>
          <w:sz w:val="32"/>
          <w:szCs w:val="32"/>
          <w:lang w:eastAsia="zh-CN"/>
        </w:rPr>
        <w:t>三、对工程造价咨询业务活动的行政检查（</w:t>
      </w:r>
      <w:r>
        <w:rPr>
          <w:rFonts w:hint="eastAsia" w:ascii="方正黑体_GBK" w:hAnsi="方正黑体_GBK" w:eastAsia="方正黑体_GBK" w:cs="方正黑体_GBK"/>
          <w:color w:val="auto"/>
          <w:sz w:val="32"/>
          <w:szCs w:val="32"/>
          <w:lang w:val="en-US" w:eastAsia="zh-CN"/>
        </w:rPr>
        <w:t>3项</w:t>
      </w:r>
      <w:r>
        <w:rPr>
          <w:rFonts w:hint="eastAsia" w:ascii="方正黑体_GBK" w:hAnsi="方正黑体_GBK" w:eastAsia="方正黑体_GBK" w:cs="方正黑体_GBK"/>
          <w:color w:val="auto"/>
          <w:sz w:val="32"/>
          <w:szCs w:val="32"/>
          <w:lang w:eastAsia="zh-CN"/>
        </w:rPr>
        <w:t>）</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1.《工程造价咨询企业管理办法》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2.《建设工程造价咨询规范》GB/T 51095-2015</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3.其他工程造价咨询业务活动</w:t>
      </w:r>
      <w:r>
        <w:rPr>
          <w:rFonts w:hint="eastAsia" w:ascii="方正仿宋_GBK" w:hAnsi="方正仿宋_GBK" w:eastAsia="方正仿宋_GBK" w:cs="方正仿宋_GBK"/>
          <w:color w:val="auto"/>
          <w:sz w:val="32"/>
          <w:szCs w:val="32"/>
          <w:lang w:val="en-US" w:eastAsia="zh-CN"/>
        </w:rPr>
        <w:t>管理有关规定和强制性标准。</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40"/>
          <w:highlight w:val="none"/>
        </w:rPr>
      </w:pPr>
      <w:r>
        <w:rPr>
          <w:rFonts w:hint="eastAsia" w:ascii="方正黑体_GBK" w:hAnsi="方正黑体_GBK" w:eastAsia="方正黑体_GBK" w:cs="方正黑体_GBK"/>
          <w:color w:val="auto"/>
          <w:sz w:val="32"/>
          <w:szCs w:val="40"/>
          <w:highlight w:val="none"/>
          <w:lang w:eastAsia="zh-CN"/>
        </w:rPr>
        <w:t>四、</w:t>
      </w:r>
      <w:r>
        <w:rPr>
          <w:rFonts w:hint="eastAsia" w:ascii="方正黑体_GBK" w:hAnsi="方正黑体_GBK" w:eastAsia="方正黑体_GBK" w:cs="方正黑体_GBK"/>
          <w:color w:val="auto"/>
          <w:sz w:val="32"/>
          <w:szCs w:val="40"/>
          <w:highlight w:val="none"/>
        </w:rPr>
        <w:t>对建设工程施工企业安全生产条件（含人员资格条件）许可后的行政检查</w:t>
      </w:r>
      <w:r>
        <w:rPr>
          <w:rFonts w:hint="eastAsia" w:ascii="方正黑体_GBK" w:hAnsi="方正黑体_GBK" w:eastAsia="方正黑体_GBK" w:cs="方正黑体_GBK"/>
          <w:color w:val="auto"/>
          <w:sz w:val="32"/>
          <w:szCs w:val="32"/>
          <w:lang w:eastAsia="zh-CN"/>
        </w:rPr>
        <w:t>（</w:t>
      </w:r>
      <w:r>
        <w:rPr>
          <w:rFonts w:hint="eastAsia" w:ascii="方正黑体_GBK" w:hAnsi="方正黑体_GBK" w:eastAsia="方正黑体_GBK" w:cs="方正黑体_GBK"/>
          <w:color w:val="auto"/>
          <w:sz w:val="32"/>
          <w:szCs w:val="32"/>
          <w:lang w:val="en-US" w:eastAsia="zh-CN"/>
        </w:rPr>
        <w:t>3项</w:t>
      </w:r>
      <w:r>
        <w:rPr>
          <w:rFonts w:hint="eastAsia" w:ascii="方正黑体_GBK" w:hAnsi="方正黑体_GBK" w:eastAsia="方正黑体_GBK" w:cs="方正黑体_GBK"/>
          <w:color w:val="auto"/>
          <w:sz w:val="32"/>
          <w:szCs w:val="32"/>
          <w:lang w:eastAsia="zh-CN"/>
        </w:rPr>
        <w:t>）</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1.《建筑施工企业主要负责人、项目负责人和专职安全生产管理人员安全生产管理规定》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2.《建筑施工特种作业人员管理规定》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3.其他建设工程施工企业安全生产条件管理</w:t>
      </w:r>
      <w:r>
        <w:rPr>
          <w:rFonts w:hint="eastAsia" w:ascii="方正仿宋_GBK" w:hAnsi="方正仿宋_GBK" w:eastAsia="方正仿宋_GBK" w:cs="方正仿宋_GBK"/>
          <w:color w:val="auto"/>
          <w:sz w:val="32"/>
          <w:szCs w:val="32"/>
          <w:lang w:val="en-US" w:eastAsia="zh-CN"/>
        </w:rPr>
        <w:t>有关规定</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40"/>
          <w:highlight w:val="none"/>
          <w:lang w:eastAsia="zh-CN"/>
        </w:rPr>
      </w:pPr>
      <w:r>
        <w:rPr>
          <w:rFonts w:hint="eastAsia" w:ascii="方正黑体_GBK" w:hAnsi="方正黑体_GBK" w:eastAsia="方正黑体_GBK" w:cs="方正黑体_GBK"/>
          <w:color w:val="auto"/>
          <w:sz w:val="32"/>
          <w:szCs w:val="40"/>
          <w:highlight w:val="none"/>
          <w:lang w:eastAsia="zh-CN"/>
        </w:rPr>
        <w:t>五、对建设工程勘察、设计、监理、检测企业资质以及施工图审查机构资格许可后的行政检查</w:t>
      </w:r>
      <w:r>
        <w:rPr>
          <w:rFonts w:hint="eastAsia" w:ascii="方正黑体_GBK" w:hAnsi="方正黑体_GBK" w:eastAsia="方正黑体_GBK" w:cs="方正黑体_GBK"/>
          <w:color w:val="auto"/>
          <w:sz w:val="32"/>
          <w:szCs w:val="32"/>
          <w:lang w:eastAsia="zh-CN"/>
        </w:rPr>
        <w:t>（</w:t>
      </w:r>
      <w:r>
        <w:rPr>
          <w:rFonts w:hint="eastAsia" w:ascii="方正黑体_GBK" w:hAnsi="方正黑体_GBK" w:eastAsia="方正黑体_GBK" w:cs="方正黑体_GBK"/>
          <w:color w:val="auto"/>
          <w:sz w:val="32"/>
          <w:szCs w:val="32"/>
          <w:lang w:val="en-US" w:eastAsia="zh-CN"/>
        </w:rPr>
        <w:t>7项</w:t>
      </w:r>
      <w:r>
        <w:rPr>
          <w:rFonts w:hint="eastAsia" w:ascii="方正黑体_GBK" w:hAnsi="方正黑体_GBK" w:eastAsia="方正黑体_GBK" w:cs="方正黑体_GBK"/>
          <w:color w:val="auto"/>
          <w:sz w:val="32"/>
          <w:szCs w:val="32"/>
          <w:lang w:eastAsia="zh-CN"/>
        </w:rPr>
        <w:t>）</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1.《建设工程勘察设计资质管理规定》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2.《工程监理企业资质管理规定》</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3.《建设工程质量检测管理办法》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4.住房和城乡建设部关于印发《建设工程质量检测机构资质标准》的通知</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5.住房城乡建设部办公厅关于实施《建设工程质量检测管理办法》《建设工程质量检测机构资质标准》有关问题的通知</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6.《房屋建筑和市政基础设施工程施工图设计文件审查管理办法》</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7.其他建设工程勘察、设计、监理、检测企业资质以及施工图审查机构资格许可后管理有关规定和强制性标准</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40"/>
          <w:highlight w:val="none"/>
          <w:lang w:eastAsia="zh-CN"/>
        </w:rPr>
      </w:pPr>
      <w:r>
        <w:rPr>
          <w:rFonts w:hint="eastAsia" w:ascii="方正黑体_GBK" w:hAnsi="方正黑体_GBK" w:eastAsia="方正黑体_GBK" w:cs="方正黑体_GBK"/>
          <w:color w:val="auto"/>
          <w:sz w:val="32"/>
          <w:szCs w:val="40"/>
          <w:highlight w:val="none"/>
          <w:lang w:eastAsia="zh-CN"/>
        </w:rPr>
        <w:t>六、对房屋建筑和市政基础设施工程质量各方主体履行工程质量法定义务情况的行政检查（</w:t>
      </w:r>
      <w:r>
        <w:rPr>
          <w:rFonts w:hint="eastAsia" w:ascii="方正黑体_GBK" w:hAnsi="方正黑体_GBK" w:eastAsia="方正黑体_GBK" w:cs="方正黑体_GBK"/>
          <w:color w:val="auto"/>
          <w:sz w:val="32"/>
          <w:szCs w:val="40"/>
          <w:highlight w:val="none"/>
          <w:lang w:val="en-US" w:eastAsia="zh-CN"/>
        </w:rPr>
        <w:t>68项</w:t>
      </w:r>
      <w:r>
        <w:rPr>
          <w:rFonts w:hint="eastAsia" w:ascii="方正黑体_GBK" w:hAnsi="方正黑体_GBK" w:eastAsia="方正黑体_GBK" w:cs="方正黑体_GBK"/>
          <w:color w:val="auto"/>
          <w:sz w:val="32"/>
          <w:szCs w:val="40"/>
          <w:highlight w:val="none"/>
          <w:lang w:eastAsia="zh-CN"/>
        </w:rPr>
        <w:t>）</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b w:val="0"/>
          <w:bCs w:val="0"/>
          <w:color w:val="auto"/>
          <w:sz w:val="32"/>
          <w:szCs w:val="32"/>
          <w:highlight w:val="none"/>
          <w:lang w:val="en-US" w:eastAsia="zh-CN"/>
        </w:rPr>
      </w:pPr>
      <w:r>
        <w:rPr>
          <w:rFonts w:hint="eastAsia" w:ascii="方正楷体_GBK" w:hAnsi="方正楷体_GBK" w:eastAsia="方正楷体_GBK" w:cs="方正楷体_GBK"/>
          <w:b w:val="0"/>
          <w:bCs w:val="0"/>
          <w:color w:val="auto"/>
          <w:sz w:val="32"/>
          <w:szCs w:val="32"/>
          <w:highlight w:val="none"/>
          <w:lang w:val="en-US" w:eastAsia="zh-CN"/>
        </w:rPr>
        <w:t>（一）勘察设计质量监管（32项）</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0"/>
          <w:szCs w:val="30"/>
          <w:highlight w:val="none"/>
        </w:rPr>
      </w:pPr>
      <w:r>
        <w:rPr>
          <w:rFonts w:hint="eastAsia" w:ascii="方正仿宋_GBK" w:hAnsi="方正仿宋_GBK" w:eastAsia="方正仿宋_GBK" w:cs="方正仿宋_GBK"/>
          <w:color w:val="auto"/>
          <w:sz w:val="30"/>
          <w:szCs w:val="30"/>
          <w:highlight w:val="none"/>
          <w:lang w:val="en-US" w:eastAsia="zh-CN"/>
        </w:rPr>
        <w:t>1.</w:t>
      </w:r>
      <w:r>
        <w:rPr>
          <w:rFonts w:hint="eastAsia" w:ascii="方正仿宋_GBK" w:hAnsi="方正仿宋_GBK" w:eastAsia="方正仿宋_GBK" w:cs="方正仿宋_GBK"/>
          <w:color w:val="auto"/>
          <w:sz w:val="30"/>
          <w:szCs w:val="30"/>
          <w:highlight w:val="none"/>
        </w:rPr>
        <w:t>《建设工程勘察设计管理条例》</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2.《建设工程勘察质量管理办法》</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3.《房屋建筑和市政基础设施工程施工图设计文件审查管理办法》</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4.《住宅项目规范》GB 55038</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5.《建筑防火通用规范》GB 55037</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6.《建筑与市政工程防水通用规范》GB 55030</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7.《民用建筑通用规范》GB 55031</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8.《城市给水工程项目规范》GB 55026</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9.《特殊设施工程项目规范》GB 55028</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10.《城乡排水工程项目规范》GB 55027</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11.《宿舍、旅馆建筑项目规范》GB 55025</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12.《建筑电气与智能化通用规范》GB 55024</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13.《安全防范工程通用规范》GB 55029</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14.《建筑与市政工程无障碍通用规范》GB 55019</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15.《建筑节能与可再生能源利用通用规范》GB 55015</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16.《建筑环境通用规范》GB 55016</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17《建筑给水排水与节水通用规范》GB 55020</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18.《工程勘察通用规范》GB 55017</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19.《混凝土结构通用规范》GB 55008</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20.《园林绿化工程项目规范》GB 55014</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21.《工程结构通用规范》GB 55001</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22.《钢结构通用规范》GB 55006</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23.《城市道路交通工程项目规范》GB 55011</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24.《供热工程项目规范》GB 55010</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i w:val="0"/>
          <w:iCs w:val="0"/>
          <w:caps w:val="0"/>
          <w:color w:val="auto"/>
          <w:spacing w:val="0"/>
          <w:kern w:val="2"/>
          <w:sz w:val="32"/>
          <w:szCs w:val="32"/>
          <w:highlight w:val="none"/>
          <w:shd w:val="clear" w:color="auto" w:fill="auto"/>
          <w:lang w:val="en-US" w:eastAsia="zh-CN" w:bidi="ar"/>
        </w:rPr>
        <w:t>25.《城镇燃气输配工程施工及验收标准》GB/T51455-2023</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26.《燃气工程项目规范》GB 55009</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27.《砌体结构通用规范》GB 55007</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28.《木结构通用规范》GB 55005</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29.《组合结构通用规范》GB 55004</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30.《建筑与市政地基基础通用规范》GB 55003</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31.《建筑与市政工程抗震通用规范》GB 55002</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32.其他</w:t>
      </w:r>
      <w:r>
        <w:rPr>
          <w:rFonts w:hint="eastAsia" w:ascii="方正仿宋_GBK" w:hAnsi="方正仿宋_GBK" w:eastAsia="方正仿宋_GBK" w:cs="方正仿宋_GBK"/>
          <w:color w:val="auto"/>
          <w:sz w:val="32"/>
          <w:szCs w:val="40"/>
          <w:highlight w:val="none"/>
          <w:lang w:eastAsia="zh-CN"/>
        </w:rPr>
        <w:t>勘察设计质量监管有关规定和</w:t>
      </w:r>
      <w:r>
        <w:rPr>
          <w:rFonts w:hint="eastAsia" w:ascii="方正仿宋_GBK" w:hAnsi="方正仿宋_GBK" w:eastAsia="方正仿宋_GBK" w:cs="方正仿宋_GBK"/>
          <w:color w:val="auto"/>
          <w:sz w:val="32"/>
          <w:szCs w:val="32"/>
          <w:highlight w:val="none"/>
          <w:lang w:val="en-US" w:eastAsia="zh-CN"/>
        </w:rPr>
        <w:t>强制性标准</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b w:val="0"/>
          <w:bCs w:val="0"/>
          <w:color w:val="auto"/>
          <w:sz w:val="32"/>
          <w:szCs w:val="32"/>
          <w:highlight w:val="none"/>
          <w:lang w:val="en-US" w:eastAsia="zh-CN"/>
        </w:rPr>
      </w:pPr>
      <w:r>
        <w:rPr>
          <w:rFonts w:hint="eastAsia" w:ascii="方正楷体_GBK" w:hAnsi="方正楷体_GBK" w:eastAsia="方正楷体_GBK" w:cs="方正楷体_GBK"/>
          <w:b w:val="0"/>
          <w:bCs w:val="0"/>
          <w:color w:val="auto"/>
          <w:sz w:val="32"/>
          <w:szCs w:val="32"/>
          <w:highlight w:val="none"/>
          <w:lang w:val="en-US" w:eastAsia="zh-CN"/>
        </w:rPr>
        <w:t>（三）工程质量监管（36项）</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1.《建设工程质量管理条例》</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val="en-US" w:eastAsia="zh-CN"/>
        </w:rPr>
        <w:t>2.</w:t>
      </w:r>
      <w:r>
        <w:rPr>
          <w:rFonts w:hint="eastAsia" w:ascii="方正仿宋_GBK" w:hAnsi="方正仿宋_GBK" w:eastAsia="方正仿宋_GBK" w:cs="方正仿宋_GBK"/>
          <w:color w:val="auto"/>
          <w:sz w:val="32"/>
          <w:szCs w:val="40"/>
          <w:highlight w:val="none"/>
        </w:rPr>
        <w:t>《建设工程抗震管理条例》</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val="en-US" w:eastAsia="zh-CN"/>
        </w:rPr>
        <w:t>3.</w:t>
      </w:r>
      <w:r>
        <w:rPr>
          <w:rFonts w:hint="eastAsia" w:ascii="方正仿宋_GBK" w:hAnsi="方正仿宋_GBK" w:eastAsia="方正仿宋_GBK" w:cs="方正仿宋_GBK"/>
          <w:color w:val="auto"/>
          <w:sz w:val="32"/>
          <w:szCs w:val="40"/>
          <w:highlight w:val="none"/>
        </w:rPr>
        <w:t>《河北省建筑条例》</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4.《房屋建筑和市政基础设施工程竣工验收备案管理办法》</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5.《房屋建筑工程质量保修办法》</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6.《房屋建筑和市政基础设施工程质量监督管理规定》</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7.《建设工程质量检测管理办法》</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8.《建设工程质量检测机构资质标准》（建质规〔2023〕1号）</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9.《房屋建筑和市政基础设施工程竣工验收规定》（建质〔2013〕171号）</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10.《关于做好房屋建筑和市政基础设施工程质量事故报告和调查处理工作的通知》（建质〔2010〕111号）</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11.《房屋市政工程生产安全和质量事故查处督办暂行办法》（建质〔2011〕66号）</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12.《关于做好工程质量事故质量问题查处通报工作的通知》（建质〔2012〕15号）</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13.《关于落实建设单位工程质量首要责任制度的通知》（建质规〔2020〕9号）</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14.《建筑工程五方责任主体项目负责人质量终身责任追究暂行办法》（建质〔2014〕124号）</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15.《建设单位项目负责人质量安全责任八项规定》</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16.《建筑与市政工程施工质量控制通用规范》GB 55032-2022</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17.《建筑与市政地基基础通用规范》GB 55003-2021</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18.《既有建筑鉴定与加固通用规范》GB 55021-2021</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19.《既有建筑维护与改造通用规范》GB 55022-2021</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20.《建筑与市政工程防水通用规范》GB 55030-2022</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21.《建筑工程施工质量验收统一标准》GB 50300-2013</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22.《建筑工程施工质量评价标准》GB/T 50375-2022</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23.《屋面工程质量验收规范》GB 50207-2012</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24.《住宅室内装饰装修工程质量验收规范》JGJ/T 304-2013</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25.《砌体结构工程施工质量验收规范》GB 50203-2021</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26.《混凝土结构工程施工质量验收规范》GB50204-2015</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27.《钢结构工程施工质量验收标准》GB 50205-2024</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28.《木结构工程施工质量验收规范》GB 50206-2012</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29.《地下防水工程质量验收规范》GB 50208-2011</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30.《建筑地面工程施工质量验收规范》GB 50209-2022</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31.《建筑结构加固工程施工质量验收规范》GB 50550-2010</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32.《建筑装饰装修工程质量验收标准》GB 50210-2018</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33.《通风与空调工程施工质量验收规范》GB 50243-2016</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34.《建筑节能工程施工质量验收标准》GB 50411-2019</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color w:val="auto"/>
          <w:sz w:val="32"/>
          <w:szCs w:val="32"/>
          <w:highlight w:val="none"/>
          <w:u w:val="none"/>
          <w:lang w:val="en-US" w:eastAsia="zh-CN"/>
        </w:rPr>
      </w:pPr>
      <w:r>
        <w:rPr>
          <w:rFonts w:hint="eastAsia" w:ascii="方正仿宋_GBK" w:hAnsi="方正仿宋_GBK" w:eastAsia="方正仿宋_GBK" w:cs="方正仿宋_GBK"/>
          <w:color w:val="auto"/>
          <w:sz w:val="32"/>
          <w:szCs w:val="32"/>
          <w:highlight w:val="none"/>
          <w:u w:val="none"/>
          <w:lang w:val="en-US" w:eastAsia="zh-CN"/>
        </w:rPr>
        <w:t>35.《建筑给排水及采暖工程施工质量验收规范》GB 50242-2016</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color w:val="auto"/>
          <w:sz w:val="32"/>
          <w:szCs w:val="40"/>
          <w:highlight w:val="none"/>
          <w:lang w:eastAsia="zh-CN"/>
        </w:rPr>
      </w:pPr>
      <w:r>
        <w:rPr>
          <w:rFonts w:hint="eastAsia" w:ascii="方正仿宋_GBK" w:hAnsi="方正仿宋_GBK" w:eastAsia="方正仿宋_GBK" w:cs="方正仿宋_GBK"/>
          <w:color w:val="auto"/>
          <w:sz w:val="32"/>
          <w:szCs w:val="40"/>
          <w:highlight w:val="none"/>
          <w:lang w:val="en-US" w:eastAsia="zh-CN"/>
        </w:rPr>
        <w:t>36.</w:t>
      </w:r>
      <w:r>
        <w:rPr>
          <w:rFonts w:hint="eastAsia" w:ascii="方正仿宋_GBK" w:hAnsi="方正仿宋_GBK" w:eastAsia="方正仿宋_GBK" w:cs="方正仿宋_GBK"/>
          <w:color w:val="auto"/>
          <w:sz w:val="32"/>
          <w:szCs w:val="40"/>
          <w:highlight w:val="none"/>
          <w:lang w:eastAsia="zh-CN"/>
        </w:rPr>
        <w:t>其他工程质量监管有关规定和强制性标准</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default" w:ascii="方正黑体_GBK" w:hAnsi="方正黑体_GBK" w:eastAsia="方正黑体_GBK" w:cs="方正黑体_GBK"/>
          <w:color w:val="auto"/>
          <w:sz w:val="32"/>
          <w:szCs w:val="40"/>
          <w:highlight w:val="none"/>
          <w:lang w:val="en-US" w:eastAsia="zh-CN"/>
        </w:rPr>
      </w:pPr>
      <w:r>
        <w:rPr>
          <w:rFonts w:hint="eastAsia" w:ascii="方正黑体_GBK" w:hAnsi="方正黑体_GBK" w:eastAsia="方正黑体_GBK" w:cs="方正黑体_GBK"/>
          <w:color w:val="auto"/>
          <w:sz w:val="32"/>
          <w:szCs w:val="40"/>
          <w:highlight w:val="none"/>
          <w:lang w:eastAsia="zh-CN"/>
        </w:rPr>
        <w:t>七、对房屋建筑和市政基础设施工程施工安全、施工扬尘各方主体履行施工安全、施工扬尘法定义务情况的行政检查（</w:t>
      </w:r>
      <w:r>
        <w:rPr>
          <w:rFonts w:hint="eastAsia" w:ascii="方正黑体_GBK" w:hAnsi="方正黑体_GBK" w:eastAsia="方正黑体_GBK" w:cs="方正黑体_GBK"/>
          <w:color w:val="auto"/>
          <w:sz w:val="32"/>
          <w:szCs w:val="40"/>
          <w:highlight w:val="none"/>
          <w:lang w:val="en-US" w:eastAsia="zh-CN"/>
        </w:rPr>
        <w:t>62项</w:t>
      </w:r>
      <w:r>
        <w:rPr>
          <w:rFonts w:hint="eastAsia" w:ascii="方正黑体_GBK" w:hAnsi="方正黑体_GBK" w:eastAsia="方正黑体_GBK" w:cs="方正黑体_GBK"/>
          <w:color w:val="auto"/>
          <w:sz w:val="32"/>
          <w:szCs w:val="40"/>
          <w:highlight w:val="none"/>
          <w:lang w:eastAsia="zh-CN"/>
        </w:rPr>
        <w:t>）</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《中华人民共和国建筑法》</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《中华人民共和国安全生产法》</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《中华人民共和国特种设备安全法》</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《建设工程安全生产管理条例》</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《安全生产许可证条例》</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《生产安全事故报告和调查处理条例》</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《河北省建筑条例》</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《河北省安全生产条例》</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《建筑施工企业安全生产许可证管理规定》</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《建筑施工企业主要负责人、项目负责人和专职安全生产管理人员安全生产管理规定》</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《危险性较大的分部分项工程安全管理规定》</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《建筑起重机械安全监督管理规定》</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《河北省建设工程安全生产监督管理规定》</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《河北省有限空间作业安全管理规定》</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《建筑施工企业安全生产许可证动态监管暂行办法》（建质〔2008〕121号）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《建筑施工特种作业人员管理规定》（建质〔2008〕75号）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住房城乡建设部关于印发《建筑起重机械备案登记办法》的通知（建质〔2008〕76号）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住房城乡建设部关于印发《建筑施工企业安全生产管理机构设置及专职安全生产管理人员配备办法》的通知（建质〔2008〕91号）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住房城乡建设部关于印发《房屋市政工程生产安全事故报告和查处工作规程》的通知（建质〔2013〕4号）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住房城乡建设部关于印发《房屋建筑和市政基础设施工程施工安全监督规定》的通知（建质〔2014〕153号）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住房城乡建设部关于印发《房屋建筑和市政基础设施工程施工安全监督工作规程》的通知（建质〔2014〕154号）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住房城乡建设部办公厅关于实施《危险性较大的分部分项工程安全管理规定》有关问题的通知（建办质〔2018〕31号）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住房和城乡建设部办公厅关于印发危险性较大的分部分项工程专项施工方案编制指南的通知（建办质〔2021〕48号）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住房和城乡建设部关于印发《房屋市政工程生产安全重大事故隐患判定标准（2024版）》的通知（建质规〔2024〕5号）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住房和城乡建设部办公厅关于印发《危险性较大的分部分项工程专项施工方案严重缺陷清单（试行）的通知》（建办质〔2024〕63号）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住房城乡建设部关于发布《房屋建筑和市政基础设施工程禁止和限制使用技术目录（第二批）》的公告（2024年第186号）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住房城乡建设部关于印发《房屋市政工程有限空间识别及施工安全作业指南（试行）》的通知》（建办质〔2025〕45号）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河北省住房和城乡建设厅关于推广使用承插型盘扣式钢管脚手架和禁止使用轮扣式钢管脚手架的通知（冀建质安函〔2025〕61号）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河北省住房和城乡建设厅关于印发《河北省推广、限制和禁止使用建设工程材料设备产品目录（2025年版）》的通知（冀建节科〔2025〕1号）</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《建筑与市政施工现场安全卫生与职业健康通用规范》GB 55034-2022</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《施工脚手架通用规范》 GB 55023-2022</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《建筑与市政地基基础通用规范》GB 55003-2021</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《建筑基坑工程监测技术标准》GB 50497-2009</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《建筑基坑支护技术规程》JGJ 120-2012</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《建筑深基坑工程施工安全技术规范》JGJ 311-2013</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《建筑施工土石方工程安全技术规范》JGJ 180-2009</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《建筑施工扣件式钢管脚手架安全技术规范》JGJ 130-2011</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《建筑施工碗扣式钢管脚手架安全技术规范》JGJ 166-2016</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《建筑施工工具式脚手架安全技术规范》JGJ 202-2010</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《建筑施工模板安全技术规范》JGJ 162-2008</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《建筑施工高处作业安全技术规范》JGJ 80-2016</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《安全网》GB 5725-2009</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《头部防护安全帽》GB 2811-2019</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《坠落防护安全带》GB 6095-2021</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《建筑施工作业劳动防护用品配备及使用标准》JGJ 184-2009</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《塔式起重机安全规程》GB 5144-2006</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《施工升降机安全规程》GB 10055-2007</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《建筑施工塔式起重机安装、使用、拆卸安全技术规程》JGJ 196-2010</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《建筑施工升降机安装、使用、拆卸安全技术规程》JGJ 215-2010</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《建筑施工升降设备设施检验标准》JGJ 305-2013</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《建筑施工起重吊装工程安全技术规范》JGJ 276-2012</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《建筑塔式起重机安全监控系统应用技术规程》JGJ 332-2014</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《龙门架及井架物料提升机安全技术规范》JGJ 88-2010</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《建筑机械使用安全技术规程》JGJ 33-2012</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《施工现场机械设备检查技术标准》JGJ 160-2016</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《建设工程施工现场供用电安全规范》GB 50194-2014</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《建筑与市政工程施工现场临时用电安全技术标准》JGJ/T46 - 2024</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《建设工程施工现场消防安全技术标准》GB/T 50720-2011</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《建筑拆除工程安全技术规范》JGJ 147-2016​</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《建筑工程施工现场标志设置技术规程》JGJ 348-2014</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《建筑施工安全检查标准》JGJ 59-2011</w:t>
      </w:r>
    </w:p>
    <w:p>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400" w:firstLineChars="0"/>
        <w:textAlignment w:val="auto"/>
        <w:rPr>
          <w:rFonts w:hint="eastAsia" w:ascii="方正仿宋_GBK" w:hAnsi="方正仿宋_GBK" w:eastAsia="方正仿宋_GBK" w:cs="方正仿宋_GBK"/>
          <w:color w:val="auto"/>
          <w:sz w:val="32"/>
          <w:szCs w:val="40"/>
          <w:highlight w:val="none"/>
          <w:lang w:val="en-US" w:eastAsia="zh-CN"/>
        </w:rPr>
      </w:pPr>
      <w:r>
        <w:rPr>
          <w:rFonts w:hint="eastAsia" w:ascii="方正仿宋_GBK" w:hAnsi="方正仿宋_GBK" w:eastAsia="方正仿宋_GBK" w:cs="方正仿宋_GBK"/>
          <w:color w:val="auto"/>
          <w:sz w:val="32"/>
          <w:szCs w:val="40"/>
          <w:highlight w:val="none"/>
          <w:lang w:val="en-US" w:eastAsia="zh-CN"/>
        </w:rPr>
        <w:t>其他房屋建筑和市政基础设施工程施工安全、施工扬尘管理有关规定和强制性标准</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color w:val="auto"/>
          <w:sz w:val="32"/>
          <w:szCs w:val="40"/>
          <w:highlight w:val="none"/>
          <w:lang w:eastAsia="zh-CN"/>
        </w:rPr>
      </w:pPr>
      <w:r>
        <w:rPr>
          <w:rFonts w:hint="eastAsia" w:ascii="方正黑体_GBK" w:hAnsi="方正黑体_GBK" w:eastAsia="方正黑体_GBK" w:cs="方正黑体_GBK"/>
          <w:color w:val="auto"/>
          <w:sz w:val="32"/>
          <w:szCs w:val="40"/>
          <w:highlight w:val="none"/>
          <w:lang w:eastAsia="zh-CN"/>
        </w:rPr>
        <w:t>八、对建设工程消防设计审查、消防验收、备案和抽查行政行为核查发现问题涉及相关企业的行政检查（</w:t>
      </w:r>
      <w:r>
        <w:rPr>
          <w:rFonts w:hint="eastAsia" w:ascii="方正黑体_GBK" w:hAnsi="方正黑体_GBK" w:eastAsia="方正黑体_GBK" w:cs="方正黑体_GBK"/>
          <w:color w:val="auto"/>
          <w:sz w:val="32"/>
          <w:szCs w:val="40"/>
          <w:highlight w:val="none"/>
          <w:lang w:val="en-US" w:eastAsia="zh-CN"/>
        </w:rPr>
        <w:t>5项</w:t>
      </w:r>
      <w:r>
        <w:rPr>
          <w:rFonts w:hint="eastAsia" w:ascii="方正黑体_GBK" w:hAnsi="方正黑体_GBK" w:eastAsia="方正黑体_GBK" w:cs="方正黑体_GBK"/>
          <w:color w:val="auto"/>
          <w:sz w:val="32"/>
          <w:szCs w:val="40"/>
          <w:highlight w:val="none"/>
          <w:lang w:eastAsia="zh-CN"/>
        </w:rPr>
        <w:t>）</w:t>
      </w:r>
    </w:p>
    <w:p>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《中华人民共和国行政许可法》</w:t>
      </w:r>
    </w:p>
    <w:p>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eastAsia="zh-CN"/>
        </w:rPr>
        <w:t>《</w:t>
      </w:r>
      <w:r>
        <w:rPr>
          <w:rFonts w:hint="eastAsia" w:ascii="方正仿宋_GBK" w:hAnsi="方正仿宋_GBK" w:eastAsia="方正仿宋_GBK" w:cs="方正仿宋_GBK"/>
          <w:color w:val="auto"/>
          <w:sz w:val="32"/>
          <w:szCs w:val="40"/>
          <w:highlight w:val="none"/>
        </w:rPr>
        <w:t>中华人民共和国</w:t>
      </w:r>
      <w:r>
        <w:rPr>
          <w:rFonts w:hint="eastAsia" w:ascii="方正仿宋_GBK" w:hAnsi="方正仿宋_GBK" w:eastAsia="方正仿宋_GBK" w:cs="方正仿宋_GBK"/>
          <w:color w:val="auto"/>
          <w:sz w:val="32"/>
          <w:szCs w:val="40"/>
          <w:highlight w:val="none"/>
          <w:lang w:eastAsia="zh-CN"/>
        </w:rPr>
        <w:t>消防法》</w:t>
      </w:r>
    </w:p>
    <w:p>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《河北省行政备案管理办法》</w:t>
      </w:r>
    </w:p>
    <w:p>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《建设工程消防设计审查验收管理暂行规定》</w:t>
      </w:r>
    </w:p>
    <w:p>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eastAsia="zh-CN"/>
        </w:rPr>
        <w:t>建设工程消防设计审查、消防验收、备案和抽查行政行为核查发现问题涉及相关企业的其他</w:t>
      </w:r>
      <w:r>
        <w:rPr>
          <w:rFonts w:hint="eastAsia" w:ascii="方正仿宋_GBK" w:hAnsi="方正仿宋_GBK" w:eastAsia="方正仿宋_GBK" w:cs="方正仿宋_GBK"/>
          <w:color w:val="auto"/>
          <w:sz w:val="32"/>
          <w:szCs w:val="40"/>
          <w:highlight w:val="none"/>
          <w:lang w:val="en-US" w:eastAsia="zh-CN"/>
        </w:rPr>
        <w:t>有关规定和</w:t>
      </w:r>
      <w:r>
        <w:rPr>
          <w:rFonts w:hint="eastAsia" w:ascii="方正仿宋_GBK" w:hAnsi="方正仿宋_GBK" w:eastAsia="方正仿宋_GBK" w:cs="方正仿宋_GBK"/>
          <w:color w:val="auto"/>
          <w:sz w:val="32"/>
          <w:szCs w:val="40"/>
          <w:highlight w:val="none"/>
          <w:lang w:eastAsia="zh-CN"/>
        </w:rPr>
        <w:t>强制性标准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九、对保障性住房的行政检查</w:t>
      </w:r>
      <w:r>
        <w:rPr>
          <w:rFonts w:hint="eastAsia" w:ascii="方正黑体_GBK" w:hAnsi="方正黑体_GBK" w:eastAsia="方正黑体_GBK" w:cs="方正黑体_GBK"/>
          <w:color w:val="auto"/>
          <w:sz w:val="32"/>
          <w:szCs w:val="40"/>
          <w:highlight w:val="none"/>
          <w:lang w:eastAsia="zh-CN"/>
        </w:rPr>
        <w:t>（</w:t>
      </w:r>
      <w:r>
        <w:rPr>
          <w:rFonts w:hint="eastAsia" w:ascii="方正黑体_GBK" w:hAnsi="方正黑体_GBK" w:eastAsia="方正黑体_GBK" w:cs="方正黑体_GBK"/>
          <w:color w:val="auto"/>
          <w:sz w:val="32"/>
          <w:szCs w:val="40"/>
          <w:highlight w:val="none"/>
          <w:lang w:val="en-US" w:eastAsia="zh-CN"/>
        </w:rPr>
        <w:t>3项</w:t>
      </w:r>
      <w:r>
        <w:rPr>
          <w:rFonts w:hint="eastAsia" w:ascii="方正黑体_GBK" w:hAnsi="方正黑体_GBK" w:eastAsia="方正黑体_GBK" w:cs="方正黑体_GBK"/>
          <w:color w:val="auto"/>
          <w:sz w:val="32"/>
          <w:szCs w:val="40"/>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1.《公共租赁住房管理办法》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2.《河北省城镇住房保障办法（试行）》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3.其他保障性住房管理有关规定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十、对房地产开发企业经营活动和资质许可后的行政检查</w:t>
      </w:r>
      <w:r>
        <w:rPr>
          <w:rFonts w:hint="eastAsia" w:ascii="方正黑体_GBK" w:hAnsi="方正黑体_GBK" w:eastAsia="方正黑体_GBK" w:cs="方正黑体_GBK"/>
          <w:color w:val="auto"/>
          <w:sz w:val="32"/>
          <w:szCs w:val="40"/>
          <w:highlight w:val="none"/>
          <w:lang w:eastAsia="zh-CN"/>
        </w:rPr>
        <w:t>（</w:t>
      </w:r>
      <w:r>
        <w:rPr>
          <w:rFonts w:hint="eastAsia" w:ascii="方正黑体_GBK" w:hAnsi="方正黑体_GBK" w:eastAsia="方正黑体_GBK" w:cs="方正黑体_GBK"/>
          <w:color w:val="auto"/>
          <w:sz w:val="32"/>
          <w:szCs w:val="40"/>
          <w:highlight w:val="none"/>
          <w:lang w:val="en-US" w:eastAsia="zh-CN"/>
        </w:rPr>
        <w:t>7项</w:t>
      </w:r>
      <w:r>
        <w:rPr>
          <w:rFonts w:hint="eastAsia" w:ascii="方正黑体_GBK" w:hAnsi="方正黑体_GBK" w:eastAsia="方正黑体_GBK" w:cs="方正黑体_GBK"/>
          <w:color w:val="auto"/>
          <w:sz w:val="32"/>
          <w:szCs w:val="40"/>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1.《中华人民共和国城市房地产管理法》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2.《城市房地产开发经营管理条例》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3.《房地产开发企业资质管理规定》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4.《商品房销售管理办法》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5.《城市商品房预售管理办法》</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6.《河北省城市房地产开发经营管理规定》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7.其他房地产开发企业经营活动和资质许可后管理有关规定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十一、对房地产估价机构、房地产经纪机构、住房租赁企业的行政检查（6项）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1.《中华人民共和国资产评估法》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2.《房地产估价机构管理办法》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3.《房地产经纪管理办法》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4.《住房租赁条例》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5.《商品房屋租赁管理办法》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6.其他房地产估价机构、房地产经纪机构、住房租赁企业管理有关规定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十二、对物业服务企业经营行为的行政检查（2项）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1.《物业管理条例》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2.其他物业管理有</w:t>
      </w:r>
      <w:bookmarkStart w:id="0" w:name="_GoBack"/>
      <w:bookmarkEnd w:id="0"/>
      <w:r>
        <w:rPr>
          <w:rFonts w:hint="eastAsia" w:ascii="方正仿宋_GBK" w:hAnsi="方正仿宋_GBK" w:eastAsia="方正仿宋_GBK" w:cs="方正仿宋_GBK"/>
          <w:color w:val="auto"/>
          <w:sz w:val="32"/>
          <w:szCs w:val="32"/>
          <w:lang w:val="en-US" w:eastAsia="zh-CN"/>
        </w:rPr>
        <w:t>关规定</w:t>
      </w: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color w:val="auto"/>
          <w:sz w:val="32"/>
          <w:szCs w:val="40"/>
          <w:highlight w:val="none"/>
          <w:lang w:eastAsia="zh-CN"/>
        </w:rPr>
      </w:pP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Chars="200"/>
        <w:textAlignment w:val="auto"/>
        <w:rPr>
          <w:rFonts w:hint="eastAsia" w:ascii="方正仿宋_GBK" w:hAnsi="方正仿宋_GBK" w:eastAsia="方正仿宋_GBK" w:cs="方正仿宋_GBK"/>
          <w:color w:val="auto"/>
          <w:sz w:val="32"/>
          <w:szCs w:val="32"/>
          <w:highlight w:val="none"/>
          <w:lang w:val="en-US" w:eastAsia="zh-CN"/>
        </w:rPr>
      </w:pP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highlight w:val="none"/>
          <w:lang w:eastAsia="zh-CN"/>
        </w:rPr>
      </w:pPr>
    </w:p>
    <w:p>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color w:val="auto"/>
          <w:sz w:val="32"/>
          <w:szCs w:val="32"/>
          <w:highlight w:val="none"/>
          <w:lang w:eastAsia="zh-CN"/>
        </w:rPr>
      </w:pPr>
    </w:p>
    <w:p>
      <w:pPr>
        <w:rPr>
          <w:color w:val="auto"/>
          <w:highlight w:val="none"/>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C70D6C"/>
    <w:multiLevelType w:val="singleLevel"/>
    <w:tmpl w:val="E3C70D6C"/>
    <w:lvl w:ilvl="0" w:tentative="0">
      <w:start w:val="1"/>
      <w:numFmt w:val="decimal"/>
      <w:suff w:val="nothing"/>
      <w:lvlText w:val="%1．"/>
      <w:lvlJc w:val="left"/>
      <w:pPr>
        <w:ind w:left="0" w:firstLine="400"/>
      </w:pPr>
      <w:rPr>
        <w:rFonts w:hint="default"/>
      </w:rPr>
    </w:lvl>
  </w:abstractNum>
  <w:abstractNum w:abstractNumId="1">
    <w:nsid w:val="3C1C7034"/>
    <w:multiLevelType w:val="singleLevel"/>
    <w:tmpl w:val="3C1C7034"/>
    <w:lvl w:ilvl="0" w:tentative="0">
      <w:start w:val="1"/>
      <w:numFmt w:val="decimal"/>
      <w:suff w:val="nothing"/>
      <w:lvlText w:val="%1．"/>
      <w:lvlJc w:val="left"/>
      <w:pPr>
        <w:ind w:left="0" w:firstLine="4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3B36E4"/>
    <w:rsid w:val="2D3877D6"/>
    <w:rsid w:val="360157E2"/>
    <w:rsid w:val="713B36E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7</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2025-11-06T00:55:00Z</dcterms:created>
  <dc:creator>Lenovo</dc:creator>
  <cp:lastModifiedBy>Administrator</cp:lastModifiedBy>
  <cp:lastPrinted>2025-11-06T02:36:27Z</cp:lastPrinted>
  <dcterms:modified xsi:type="dcterms:W3CDTF">2025-11-06T02:36:34Z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003899FB373344D0BE71D4BF7C3ACDCE_11</vt:lpwstr>
  </property>
  <property fmtid="{D5CDD505-2E9C-101B-9397-08002B2CF9AE}" pid="4" name="KSOTemplateDocerSaveRecord">
    <vt:lpwstr>eyJoZGlkIjoiYjY3YzdkZGFlNjU3YWYyZTNlZjE3NDExYTFmZjBkMDMifQ==</vt:lpwstr>
  </property>
</Properties>
</file>