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4E8EF">
      <w:pPr>
        <w:spacing w:line="580" w:lineRule="atLeas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 w14:paraId="10A9B631">
      <w:pPr>
        <w:spacing w:line="580" w:lineRule="atLeast"/>
        <w:jc w:val="both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 w14:paraId="42911108">
      <w:pPr>
        <w:spacing w:line="580" w:lineRule="atLeast"/>
        <w:jc w:val="both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 w14:paraId="626945B4">
      <w:pPr>
        <w:spacing w:line="580" w:lineRule="atLeas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 w14:paraId="67831DB4">
      <w:pPr>
        <w:spacing w:line="580" w:lineRule="atLeas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平山</w:t>
      </w:r>
      <w:r>
        <w:rPr>
          <w:rFonts w:hint="eastAsia" w:ascii="宋体" w:hAnsi="宋体" w:cs="宋体"/>
          <w:b/>
          <w:bCs/>
          <w:sz w:val="44"/>
          <w:szCs w:val="44"/>
        </w:rPr>
        <w:t>县医疗保障局</w:t>
      </w:r>
    </w:p>
    <w:p w14:paraId="1EA82964">
      <w:pPr>
        <w:spacing w:line="580" w:lineRule="atLeas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26</w:t>
      </w:r>
      <w:r>
        <w:rPr>
          <w:rFonts w:hint="eastAsia" w:ascii="宋体" w:hAnsi="宋体" w:cs="宋体"/>
          <w:b/>
          <w:bCs/>
          <w:sz w:val="44"/>
          <w:szCs w:val="44"/>
        </w:rPr>
        <w:t>年“双随机、一公开”</w:t>
      </w:r>
    </w:p>
    <w:p w14:paraId="67A9D5C4">
      <w:pPr>
        <w:spacing w:line="580" w:lineRule="atLeast"/>
        <w:jc w:val="center"/>
        <w:rPr>
          <w:rFonts w:hint="eastAsia" w:ascii="宋体" w:hAnsi="宋体" w:cs="方正小标宋简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抽查工作</w:t>
      </w:r>
      <w:r>
        <w:rPr>
          <w:rFonts w:hint="eastAsia" w:ascii="宋体" w:hAnsi="宋体" w:cs="宋体"/>
          <w:b/>
          <w:bCs/>
          <w:sz w:val="44"/>
          <w:szCs w:val="44"/>
        </w:rPr>
        <w:t>方案</w:t>
      </w:r>
    </w:p>
    <w:p w14:paraId="674311EF">
      <w:pPr>
        <w:spacing w:line="58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 xml:space="preserve"> 为深入贯彻落实省委、省政府和市委、市政府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县委、县政府</w:t>
      </w:r>
      <w:r>
        <w:rPr>
          <w:rFonts w:hint="eastAsia" w:ascii="仿宋" w:hAnsi="仿宋" w:eastAsia="仿宋"/>
          <w:sz w:val="32"/>
          <w:szCs w:val="32"/>
        </w:rPr>
        <w:t>关于“双随机、一公开”监管改革的决策部署，加强事中事后监管，营造诚信、公平、有序的市场秩序，特制定本方案。</w:t>
      </w:r>
    </w:p>
    <w:p w14:paraId="7F247758">
      <w:pPr>
        <w:spacing w:line="580" w:lineRule="exact"/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一、总体要求</w:t>
      </w:r>
    </w:p>
    <w:p w14:paraId="0BC81693">
      <w:pPr>
        <w:spacing w:line="58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 w:cs="仿宋"/>
          <w:color w:val="000000"/>
          <w:kern w:val="60"/>
          <w:sz w:val="32"/>
          <w:szCs w:val="32"/>
        </w:rPr>
        <w:t>为深入贯彻落实</w:t>
      </w:r>
      <w:r>
        <w:rPr>
          <w:rFonts w:hint="eastAsia" w:ascii="仿宋" w:hAnsi="仿宋" w:eastAsia="仿宋"/>
          <w:sz w:val="32"/>
          <w:szCs w:val="32"/>
        </w:rPr>
        <w:t>省委、省政府</w:t>
      </w:r>
      <w:r>
        <w:rPr>
          <w:rFonts w:hint="eastAsia" w:ascii="仿宋" w:hAnsi="仿宋" w:eastAsia="仿宋"/>
          <w:sz w:val="32"/>
          <w:szCs w:val="32"/>
          <w:lang w:eastAsia="zh-CN"/>
        </w:rPr>
        <w:t>和</w:t>
      </w:r>
      <w:r>
        <w:rPr>
          <w:rFonts w:ascii="仿宋" w:hAnsi="仿宋" w:eastAsia="仿宋" w:cs="仿宋"/>
          <w:color w:val="000000"/>
          <w:kern w:val="60"/>
          <w:sz w:val="32"/>
          <w:szCs w:val="32"/>
        </w:rPr>
        <w:t>市委、市政府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、县委、县政府</w:t>
      </w:r>
      <w:r>
        <w:rPr>
          <w:rFonts w:ascii="仿宋" w:hAnsi="仿宋" w:eastAsia="仿宋" w:cs="仿宋"/>
          <w:color w:val="000000"/>
          <w:kern w:val="60"/>
          <w:sz w:val="32"/>
          <w:szCs w:val="32"/>
        </w:rPr>
        <w:t>有关部署要求，实现“双随机、一公开”监管全覆盖，</w:t>
      </w:r>
      <w:r>
        <w:rPr>
          <w:rFonts w:hint="eastAsia" w:ascii="仿宋" w:hAnsi="仿宋" w:eastAsia="仿宋"/>
          <w:sz w:val="32"/>
          <w:szCs w:val="32"/>
        </w:rPr>
        <w:t>进一步完善各项制度机制，着力提升 “双随机、一公开”监管规范化、标准化水平。着力做好“双随机”抽查检查结果公示和信息共享工作，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对医疗保障定点医药机构根据高风险、中高风险、低风险三个等级，抽查比例不低于20%，</w:t>
      </w:r>
      <w:r>
        <w:rPr>
          <w:rFonts w:hint="eastAsia" w:ascii="仿宋" w:hAnsi="仿宋" w:eastAsia="仿宋"/>
          <w:sz w:val="32"/>
          <w:szCs w:val="32"/>
        </w:rPr>
        <w:t>抽查结果公示率要达到100%。合理确定“双随机”抽查事项和频次，提升“双随机、一公开”监管的有效性和精准性。完善“双随机、一公开”操作应用平台，提高监管效能。</w:t>
      </w:r>
    </w:p>
    <w:p w14:paraId="31BEDEC7">
      <w:pPr>
        <w:spacing w:line="580" w:lineRule="exac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/>
          <w:b/>
          <w:sz w:val="32"/>
          <w:szCs w:val="32"/>
        </w:rPr>
        <w:t>二、抽查计划安排</w:t>
      </w:r>
    </w:p>
    <w:p w14:paraId="3C127810">
      <w:pPr>
        <w:ind w:firstLine="624" w:firstLineChars="200"/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按照县“双随机、一公开”监管工作领导小组办公室统一</w:t>
      </w:r>
    </w:p>
    <w:p w14:paraId="18B86CEB">
      <w:pPr>
        <w:rPr>
          <w:rFonts w:hint="eastAsia"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napToGrid w:val="0"/>
          <w:color w:val="000000"/>
          <w:spacing w:val="-4"/>
          <w:sz w:val="32"/>
          <w:szCs w:val="32"/>
        </w:rPr>
        <w:t>安排，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随机抽查时间为2026年5月。</w:t>
      </w:r>
      <w:r>
        <w:rPr>
          <w:rFonts w:hint="eastAsia" w:ascii="仿宋" w:hAnsi="仿宋" w:eastAsia="仿宋"/>
          <w:sz w:val="32"/>
          <w:szCs w:val="32"/>
        </w:rPr>
        <w:t>抽查事项涵盖</w:t>
      </w:r>
      <w:r>
        <w:rPr>
          <w:rFonts w:hint="eastAsia" w:ascii="仿宋" w:hAnsi="仿宋" w:eastAsia="仿宋"/>
          <w:sz w:val="32"/>
          <w:szCs w:val="32"/>
          <w:lang w:eastAsia="zh-CN"/>
        </w:rPr>
        <w:t>平山县医疗保障局</w:t>
      </w:r>
      <w:r>
        <w:rPr>
          <w:rFonts w:hint="eastAsia" w:ascii="仿宋" w:hAnsi="仿宋" w:eastAsia="仿宋"/>
          <w:sz w:val="32"/>
          <w:szCs w:val="32"/>
        </w:rPr>
        <w:t>随机抽查事项清单的全部抽查事项。</w:t>
      </w:r>
    </w:p>
    <w:p w14:paraId="337199F1">
      <w:pPr>
        <w:spacing w:line="580" w:lineRule="exact"/>
        <w:ind w:firstLine="645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三、组织实施</w:t>
      </w:r>
    </w:p>
    <w:p w14:paraId="012FE073">
      <w:pPr>
        <w:spacing w:line="580" w:lineRule="exact"/>
        <w:ind w:firstLine="645"/>
        <w:rPr>
          <w:rFonts w:hint="eastAsia" w:ascii="仿宋" w:hAnsi="仿宋" w:eastAsia="仿宋" w:cs="楷体_GB2312"/>
          <w:b/>
          <w:sz w:val="32"/>
          <w:szCs w:val="32"/>
        </w:rPr>
      </w:pPr>
      <w:r>
        <w:rPr>
          <w:rFonts w:hint="eastAsia" w:ascii="仿宋" w:hAnsi="仿宋" w:eastAsia="仿宋" w:cs="楷体_GB2312"/>
          <w:b/>
          <w:sz w:val="32"/>
          <w:szCs w:val="32"/>
        </w:rPr>
        <w:t>（一）责任分工</w:t>
      </w:r>
    </w:p>
    <w:p w14:paraId="4ECCCA07">
      <w:pPr>
        <w:spacing w:line="580" w:lineRule="exact"/>
        <w:ind w:firstLine="645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平山县医疗保障局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和平山县市场监督管理局、平山县卫健局跨部门联合抽查，平山县医疗保障局</w:t>
      </w:r>
      <w:r>
        <w:rPr>
          <w:rFonts w:hint="eastAsia" w:ascii="仿宋" w:hAnsi="仿宋" w:eastAsia="仿宋"/>
          <w:sz w:val="32"/>
          <w:szCs w:val="32"/>
          <w:lang w:eastAsia="zh-CN"/>
        </w:rPr>
        <w:t>基金监管股</w:t>
      </w:r>
      <w:r>
        <w:rPr>
          <w:rFonts w:hint="eastAsia" w:ascii="仿宋" w:hAnsi="仿宋" w:eastAsia="仿宋"/>
          <w:sz w:val="32"/>
          <w:szCs w:val="32"/>
        </w:rPr>
        <w:t>负责实施对</w:t>
      </w:r>
      <w:r>
        <w:rPr>
          <w:rFonts w:hint="eastAsia" w:ascii="仿宋" w:hAnsi="仿宋" w:eastAsia="仿宋"/>
          <w:sz w:val="32"/>
          <w:szCs w:val="32"/>
          <w:lang w:eastAsia="zh-CN"/>
        </w:rPr>
        <w:t>监管对象</w:t>
      </w:r>
      <w:r>
        <w:rPr>
          <w:rFonts w:hint="eastAsia" w:ascii="仿宋" w:hAnsi="仿宋" w:eastAsia="仿宋" w:cs="仿宋"/>
          <w:sz w:val="32"/>
          <w:szCs w:val="32"/>
        </w:rPr>
        <w:t>“双随机”抽查。</w:t>
      </w:r>
    </w:p>
    <w:p w14:paraId="766D2287">
      <w:pPr>
        <w:spacing w:line="580" w:lineRule="exact"/>
        <w:ind w:firstLine="645"/>
        <w:rPr>
          <w:rFonts w:hint="eastAsia" w:ascii="仿宋" w:hAnsi="仿宋" w:eastAsia="仿宋" w:cs="楷体_GB2312"/>
          <w:b/>
          <w:sz w:val="32"/>
          <w:szCs w:val="32"/>
        </w:rPr>
      </w:pPr>
      <w:r>
        <w:rPr>
          <w:rFonts w:hint="eastAsia" w:ascii="仿宋" w:hAnsi="仿宋" w:eastAsia="仿宋" w:cs="楷体_GB2312"/>
          <w:b/>
          <w:sz w:val="32"/>
          <w:szCs w:val="32"/>
        </w:rPr>
        <w:t>（二）抽查内容</w:t>
      </w:r>
    </w:p>
    <w:p w14:paraId="539DD77A">
      <w:pPr>
        <w:spacing w:line="580" w:lineRule="exact"/>
        <w:ind w:firstLine="645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严格依据公布的《河北省随机抽查事项清单》内容，</w:t>
      </w:r>
      <w:r>
        <w:rPr>
          <w:rFonts w:hint="eastAsia" w:ascii="仿宋" w:hAnsi="仿宋" w:eastAsia="仿宋"/>
          <w:sz w:val="32"/>
          <w:szCs w:val="32"/>
          <w:lang w:eastAsia="zh-CN"/>
        </w:rPr>
        <w:t>并制定《平山县保障局“双随机、一公开”随机抽查事项清单》</w:t>
      </w:r>
      <w:r>
        <w:rPr>
          <w:rFonts w:hint="eastAsia" w:ascii="仿宋" w:hAnsi="仿宋" w:eastAsia="仿宋"/>
          <w:sz w:val="32"/>
          <w:szCs w:val="32"/>
        </w:rPr>
        <w:t>不得另行确定抽查事项。</w:t>
      </w:r>
    </w:p>
    <w:p w14:paraId="1F73CC07">
      <w:pPr>
        <w:spacing w:line="580" w:lineRule="exact"/>
        <w:ind w:firstLine="645"/>
        <w:rPr>
          <w:rFonts w:hint="eastAsia" w:ascii="仿宋" w:hAnsi="仿宋" w:eastAsia="仿宋" w:cs="楷体_GB2312"/>
          <w:b/>
          <w:sz w:val="32"/>
          <w:szCs w:val="32"/>
        </w:rPr>
      </w:pPr>
      <w:r>
        <w:rPr>
          <w:rFonts w:hint="eastAsia" w:ascii="仿宋" w:hAnsi="仿宋" w:eastAsia="仿宋" w:cs="楷体_GB2312"/>
          <w:b/>
          <w:sz w:val="32"/>
          <w:szCs w:val="32"/>
        </w:rPr>
        <w:t>（三）检查方式</w:t>
      </w:r>
    </w:p>
    <w:p w14:paraId="63514F78">
      <w:pPr>
        <w:spacing w:line="580" w:lineRule="exact"/>
        <w:ind w:firstLine="645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采取</w:t>
      </w:r>
      <w:r>
        <w:rPr>
          <w:rFonts w:hint="eastAsia" w:ascii="仿宋" w:hAnsi="仿宋" w:eastAsia="仿宋"/>
          <w:sz w:val="32"/>
          <w:szCs w:val="32"/>
          <w:lang w:eastAsia="zh-CN"/>
        </w:rPr>
        <w:t>现场</w:t>
      </w:r>
      <w:r>
        <w:rPr>
          <w:rFonts w:hint="eastAsia" w:ascii="仿宋" w:hAnsi="仿宋" w:eastAsia="仿宋"/>
          <w:sz w:val="32"/>
          <w:szCs w:val="32"/>
        </w:rPr>
        <w:t>检查</w:t>
      </w:r>
      <w:r>
        <w:rPr>
          <w:rFonts w:hint="eastAsia" w:ascii="仿宋" w:hAnsi="仿宋" w:eastAsia="仿宋"/>
          <w:sz w:val="32"/>
          <w:szCs w:val="32"/>
          <w:lang w:eastAsia="zh-CN"/>
        </w:rPr>
        <w:t>的方式对名录库里监管的定点医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药</w:t>
      </w:r>
      <w:r>
        <w:rPr>
          <w:rFonts w:hint="eastAsia" w:ascii="仿宋" w:hAnsi="仿宋" w:eastAsia="仿宋"/>
          <w:sz w:val="32"/>
          <w:szCs w:val="32"/>
          <w:lang w:eastAsia="zh-CN"/>
        </w:rPr>
        <w:t>机构进行检查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2BA87036">
      <w:pPr>
        <w:spacing w:line="580" w:lineRule="exact"/>
        <w:ind w:firstLine="645"/>
        <w:rPr>
          <w:rFonts w:hint="eastAsia" w:ascii="仿宋" w:hAnsi="仿宋" w:eastAsia="仿宋" w:cs="楷体_GB2312"/>
          <w:b/>
          <w:sz w:val="32"/>
          <w:szCs w:val="32"/>
        </w:rPr>
      </w:pPr>
      <w:r>
        <w:rPr>
          <w:rFonts w:hint="eastAsia" w:ascii="仿宋" w:hAnsi="仿宋" w:eastAsia="仿宋" w:cs="楷体_GB2312"/>
          <w:b/>
          <w:sz w:val="32"/>
          <w:szCs w:val="32"/>
        </w:rPr>
        <w:t>（四）抽查结果处理</w:t>
      </w:r>
    </w:p>
    <w:p w14:paraId="4FAA558B">
      <w:pPr>
        <w:spacing w:line="580" w:lineRule="exact"/>
        <w:ind w:firstLine="645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抽查结束后，必须通过“</w:t>
      </w:r>
      <w:r>
        <w:rPr>
          <w:rFonts w:hint="eastAsia" w:ascii="仿宋" w:hAnsi="仿宋" w:eastAsia="仿宋"/>
          <w:sz w:val="32"/>
          <w:szCs w:val="32"/>
          <w:lang w:eastAsia="zh-CN"/>
        </w:rPr>
        <w:t>平山</w:t>
      </w:r>
      <w:r>
        <w:rPr>
          <w:rFonts w:hint="eastAsia" w:ascii="仿宋" w:hAnsi="仿宋" w:eastAsia="仿宋"/>
          <w:sz w:val="32"/>
          <w:szCs w:val="32"/>
        </w:rPr>
        <w:t>县政府网站”，将抽查结果向社会公示。对检查正常的市场主体，将抽查结果信息记录在被抽查市场主体的公示信息中。对检查中发现的违规行为，依协议进行处理并公示处理结果。对检查中发现属于有关部门职权范围内的违法行为，要依法移送有关部门。</w:t>
      </w:r>
    </w:p>
    <w:p w14:paraId="3B2B489E"/>
    <w:p w14:paraId="466E87CE"/>
    <w:p w14:paraId="708903F8">
      <w:pPr>
        <w:ind w:firstLine="5120" w:firstLineChars="1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平山县医疗保障局</w:t>
      </w:r>
    </w:p>
    <w:p w14:paraId="754E5F4A">
      <w:pPr>
        <w:ind w:firstLine="5120" w:firstLineChars="16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2026年1月4日</w:t>
      </w:r>
    </w:p>
    <w:sectPr>
      <w:headerReference r:id="rId3" w:type="default"/>
      <w:footerReference r:id="rId4" w:type="default"/>
      <w:footerReference r:id="rId5" w:type="even"/>
      <w:pgSz w:w="11906" w:h="16838"/>
      <w:pgMar w:top="1440" w:right="1797" w:bottom="1191" w:left="179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70591E">
    <w:pPr>
      <w:pStyle w:val="3"/>
      <w:framePr w:wrap="around" w:vAnchor="text" w:hAnchor="margin" w:xAlign="center" w:y="1"/>
      <w:rPr>
        <w:rStyle w:val="8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8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8"/>
        <w:rFonts w:ascii="宋体" w:hAnsi="宋体"/>
        <w:sz w:val="28"/>
        <w:szCs w:val="28"/>
      </w:rPr>
      <w:t>4</w:t>
    </w:r>
    <w:r>
      <w:rPr>
        <w:rFonts w:ascii="宋体" w:hAnsi="宋体"/>
        <w:sz w:val="28"/>
        <w:szCs w:val="28"/>
      </w:rPr>
      <w:fldChar w:fldCharType="end"/>
    </w:r>
  </w:p>
  <w:p w14:paraId="69D8B7E2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98DC98"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- 11 -</w:t>
    </w:r>
    <w:r>
      <w:fldChar w:fldCharType="end"/>
    </w:r>
  </w:p>
  <w:p w14:paraId="7AAAB0B0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0D5C82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4Nzg2ZjQzZmRmNjYzYzkwNTRkOTMyOTFjNmQ5NmEifQ=="/>
    <w:docVar w:name="KSO_WPS_MARK_KEY" w:val="831724bc-a6bd-4bc9-af48-6a9145d349b4"/>
  </w:docVars>
  <w:rsids>
    <w:rsidRoot w:val="71676522"/>
    <w:rsid w:val="01D26F23"/>
    <w:rsid w:val="0E732D4C"/>
    <w:rsid w:val="14A23AEA"/>
    <w:rsid w:val="1CDB3426"/>
    <w:rsid w:val="2D6A3409"/>
    <w:rsid w:val="2EB60132"/>
    <w:rsid w:val="3C7A10C8"/>
    <w:rsid w:val="3E425B8E"/>
    <w:rsid w:val="418A76E8"/>
    <w:rsid w:val="42347F75"/>
    <w:rsid w:val="493B1131"/>
    <w:rsid w:val="4AD45CD5"/>
    <w:rsid w:val="50482753"/>
    <w:rsid w:val="573E27E8"/>
    <w:rsid w:val="58F934CA"/>
    <w:rsid w:val="5D2379BD"/>
    <w:rsid w:val="64EA12AF"/>
    <w:rsid w:val="71676522"/>
    <w:rsid w:val="76977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"/>
    <w:basedOn w:val="1"/>
    <w:next w:val="2"/>
    <w:link w:val="6"/>
    <w:qFormat/>
    <w:uiPriority w:val="0"/>
    <w:pPr>
      <w:widowControl/>
      <w:spacing w:after="160" w:line="240" w:lineRule="exact"/>
      <w:jc w:val="left"/>
    </w:pPr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768</Words>
  <Characters>782</Characters>
  <Lines>0</Lines>
  <Paragraphs>0</Paragraphs>
  <TotalTime>223</TotalTime>
  <ScaleCrop>false</ScaleCrop>
  <LinksUpToDate>false</LinksUpToDate>
  <CharactersWithSpaces>792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2020-03-26T07:21:00Z</dcterms:created>
  <dc:creator>A蔻蔻</dc:creator>
  <cp:lastModifiedBy>A蔻蔻</cp:lastModifiedBy>
  <cp:lastPrinted>2023-11-22T01:35:00Z</cp:lastPrinted>
  <dcterms:modified xsi:type="dcterms:W3CDTF">2026-01-04T05:32:03Z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18D06F0F926949B58D3B79BE6536D49D_13</vt:lpwstr>
  </property>
  <property fmtid="{D5CDD505-2E9C-101B-9397-08002B2CF9AE}" pid="4" name="KSOTemplateDocerSaveRecord">
    <vt:lpwstr>eyJoZGlkIjoiNGM4Nzg2ZjQzZmRmNjYzYzkwNTRkOTMyOTFjNmQ5NmEiLCJ1c2VySWQiOiIzNDg4MDE1OTQifQ==</vt:lpwstr>
  </property>
</Properties>
</file>