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9268DC">
      <w:pPr>
        <w:ind w:firstLine="320" w:firstLineChars="100"/>
        <w:jc w:val="center"/>
        <w:rPr>
          <w:rFonts w:hint="eastAsia" w:asciiTheme="majorEastAsia" w:hAnsiTheme="majorEastAsia" w:eastAsiaTheme="majorEastAsia" w:cstheme="majorEastAsia"/>
          <w:sz w:val="32"/>
          <w:szCs w:val="32"/>
          <w:lang w:eastAsia="zh-CN"/>
        </w:rPr>
      </w:pPr>
    </w:p>
    <w:p w14:paraId="0E1A5CAD">
      <w:pPr>
        <w:keepNext w:val="0"/>
        <w:keepLines w:val="0"/>
        <w:pageBreakBefore w:val="0"/>
        <w:widowControl w:val="0"/>
        <w:kinsoku/>
        <w:wordWrap/>
        <w:overflowPunct/>
        <w:topLinePunct w:val="0"/>
        <w:autoSpaceDE/>
        <w:autoSpaceDN/>
        <w:bidi w:val="0"/>
        <w:adjustRightInd/>
        <w:snapToGrid/>
        <w:spacing w:before="313" w:beforeLines="100" w:line="240" w:lineRule="auto"/>
        <w:ind w:right="0" w:rightChars="0"/>
        <w:jc w:val="both"/>
        <w:textAlignment w:val="auto"/>
        <w:outlineLvl w:val="9"/>
        <w:rPr>
          <w:rFonts w:hint="eastAsia" w:asciiTheme="majorEastAsia" w:hAnsiTheme="majorEastAsia" w:eastAsiaTheme="majorEastAsia" w:cstheme="majorEastAsia"/>
          <w:sz w:val="32"/>
          <w:szCs w:val="32"/>
          <w:lang w:eastAsia="zh-CN"/>
        </w:rPr>
      </w:pPr>
    </w:p>
    <w:p w14:paraId="7B948878">
      <w:pPr>
        <w:ind w:firstLine="320" w:firstLineChars="100"/>
        <w:jc w:val="center"/>
        <w:rPr>
          <w:rFonts w:hint="eastAsia" w:asciiTheme="majorEastAsia" w:hAnsiTheme="majorEastAsia" w:eastAsiaTheme="majorEastAsia" w:cstheme="majorEastAsia"/>
          <w:sz w:val="32"/>
          <w:szCs w:val="32"/>
          <w:lang w:eastAsia="zh-CN"/>
        </w:rPr>
      </w:pPr>
    </w:p>
    <w:p w14:paraId="076D21C5">
      <w:pPr>
        <w:adjustRightInd w:val="0"/>
        <w:snapToGrid w:val="0"/>
        <w:spacing w:line="480" w:lineRule="atLeast"/>
        <w:jc w:val="both"/>
        <w:rPr>
          <w:rFonts w:hint="eastAsia" w:asciiTheme="majorEastAsia" w:hAnsiTheme="majorEastAsia" w:eastAsiaTheme="majorEastAsia" w:cstheme="majorEastAsia"/>
          <w:b/>
          <w:bCs/>
          <w:snapToGrid w:val="0"/>
          <w:color w:val="000000"/>
          <w:spacing w:val="-4"/>
          <w:sz w:val="44"/>
          <w:szCs w:val="44"/>
          <w:lang w:val="en-US" w:eastAsia="zh-CN"/>
        </w:rPr>
      </w:pPr>
    </w:p>
    <w:p w14:paraId="19DCD899">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b w:val="0"/>
          <w:bCs w:val="0"/>
          <w:snapToGrid w:val="0"/>
          <w:color w:val="000000"/>
          <w:spacing w:val="-4"/>
          <w:sz w:val="44"/>
          <w:szCs w:val="44"/>
          <w:lang w:val="en-US" w:eastAsia="zh-CN"/>
        </w:rPr>
      </w:pPr>
      <w:r>
        <w:rPr>
          <w:rFonts w:hint="eastAsia" w:ascii="方正小标宋简体" w:hAnsi="方正小标宋简体" w:eastAsia="方正小标宋简体" w:cs="方正小标宋简体"/>
          <w:b w:val="0"/>
          <w:bCs w:val="0"/>
          <w:snapToGrid w:val="0"/>
          <w:color w:val="000000"/>
          <w:spacing w:val="-4"/>
          <w:sz w:val="44"/>
          <w:szCs w:val="44"/>
          <w:lang w:val="en-US" w:eastAsia="zh-CN"/>
        </w:rPr>
        <w:t>平山县医疗保障局</w:t>
      </w:r>
    </w:p>
    <w:p w14:paraId="2BBBD6A2">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b w:val="0"/>
          <w:bCs w:val="0"/>
          <w:snapToGrid w:val="0"/>
          <w:color w:val="000000"/>
          <w:spacing w:val="-4"/>
          <w:sz w:val="44"/>
          <w:szCs w:val="44"/>
          <w:lang w:val="en-US" w:eastAsia="zh-CN"/>
        </w:rPr>
      </w:pPr>
      <w:r>
        <w:rPr>
          <w:rFonts w:hint="eastAsia" w:ascii="方正小标宋简体" w:hAnsi="方正小标宋简体" w:eastAsia="方正小标宋简体" w:cs="方正小标宋简体"/>
          <w:b w:val="0"/>
          <w:bCs w:val="0"/>
          <w:snapToGrid w:val="0"/>
          <w:color w:val="000000"/>
          <w:spacing w:val="-4"/>
          <w:sz w:val="44"/>
          <w:szCs w:val="44"/>
          <w:lang w:val="en-US" w:eastAsia="zh-CN"/>
        </w:rPr>
        <w:t xml:space="preserve">关于印发《平山县医疗保障局2026年度“双随机、一公开”抽查工作计划》的      </w:t>
      </w:r>
    </w:p>
    <w:p w14:paraId="116F87F2">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b w:val="0"/>
          <w:bCs w:val="0"/>
          <w:snapToGrid w:val="0"/>
          <w:color w:val="000000"/>
          <w:spacing w:val="-4"/>
          <w:sz w:val="44"/>
          <w:szCs w:val="44"/>
          <w:lang w:eastAsia="zh-CN"/>
        </w:rPr>
      </w:pPr>
      <w:r>
        <w:rPr>
          <w:rFonts w:hint="eastAsia" w:ascii="方正小标宋简体" w:hAnsi="方正小标宋简体" w:eastAsia="方正小标宋简体" w:cs="方正小标宋简体"/>
          <w:b w:val="0"/>
          <w:bCs w:val="0"/>
          <w:snapToGrid w:val="0"/>
          <w:color w:val="000000"/>
          <w:spacing w:val="-4"/>
          <w:sz w:val="44"/>
          <w:szCs w:val="44"/>
          <w:lang w:val="en-US" w:eastAsia="zh-CN"/>
        </w:rPr>
        <w:t>通知</w:t>
      </w:r>
    </w:p>
    <w:p w14:paraId="053B55EE">
      <w:pPr>
        <w:adjustRightInd w:val="0"/>
        <w:snapToGrid w:val="0"/>
        <w:spacing w:line="480" w:lineRule="atLeast"/>
        <w:rPr>
          <w:rFonts w:hint="eastAsia" w:ascii="仿宋_GB2312" w:hAnsi="仿宋_GB2312" w:eastAsia="仿宋_GB2312" w:cs="仿宋_GB2312"/>
          <w:b/>
          <w:bCs/>
          <w:snapToGrid w:val="0"/>
          <w:color w:val="000000"/>
          <w:spacing w:val="-4"/>
          <w:sz w:val="32"/>
          <w:szCs w:val="32"/>
          <w:lang w:eastAsia="zh-CN"/>
        </w:rPr>
      </w:pPr>
    </w:p>
    <w:p w14:paraId="009D7B53">
      <w:pPr>
        <w:adjustRightInd w:val="0"/>
        <w:snapToGrid w:val="0"/>
        <w:spacing w:line="480" w:lineRule="atLeast"/>
        <w:rPr>
          <w:rFonts w:hint="eastAsia" w:ascii="仿宋_GB2312" w:hAnsi="仿宋_GB2312" w:eastAsia="仿宋_GB2312" w:cs="仿宋_GB2312"/>
          <w:snapToGrid w:val="0"/>
          <w:color w:val="000000"/>
          <w:spacing w:val="-4"/>
          <w:sz w:val="32"/>
          <w:szCs w:val="32"/>
        </w:rPr>
      </w:pPr>
      <w:r>
        <w:rPr>
          <w:rFonts w:hint="eastAsia" w:ascii="仿宋_GB2312" w:hAnsi="仿宋_GB2312" w:eastAsia="仿宋_GB2312" w:cs="仿宋_GB2312"/>
          <w:snapToGrid w:val="0"/>
          <w:color w:val="000000"/>
          <w:spacing w:val="-4"/>
          <w:sz w:val="32"/>
          <w:szCs w:val="32"/>
          <w:lang w:eastAsia="zh-CN"/>
        </w:rPr>
        <w:t>各</w:t>
      </w:r>
      <w:r>
        <w:rPr>
          <w:rFonts w:hint="eastAsia" w:ascii="仿宋_GB2312" w:hAnsi="仿宋_GB2312" w:eastAsia="仿宋_GB2312" w:cs="仿宋_GB2312"/>
          <w:snapToGrid w:val="0"/>
          <w:color w:val="000000"/>
          <w:spacing w:val="-4"/>
          <w:sz w:val="32"/>
          <w:szCs w:val="32"/>
        </w:rPr>
        <w:t>有关</w:t>
      </w:r>
      <w:r>
        <w:rPr>
          <w:rFonts w:hint="eastAsia" w:ascii="仿宋_GB2312" w:hAnsi="仿宋_GB2312" w:eastAsia="仿宋_GB2312" w:cs="仿宋_GB2312"/>
          <w:snapToGrid w:val="0"/>
          <w:color w:val="000000"/>
          <w:spacing w:val="-4"/>
          <w:sz w:val="32"/>
          <w:szCs w:val="32"/>
          <w:lang w:eastAsia="zh-CN"/>
        </w:rPr>
        <w:t>股室：</w:t>
      </w:r>
    </w:p>
    <w:p w14:paraId="735C8D9D">
      <w:pPr>
        <w:adjustRightInd w:val="0"/>
        <w:snapToGrid w:val="0"/>
        <w:spacing w:line="480" w:lineRule="atLeast"/>
        <w:ind w:firstLine="624" w:firstLineChars="200"/>
        <w:rPr>
          <w:rFonts w:hint="eastAsia" w:ascii="仿宋_GB2312" w:hAnsi="仿宋_GB2312" w:eastAsia="仿宋_GB2312" w:cs="仿宋_GB2312"/>
          <w:snapToGrid w:val="0"/>
          <w:color w:val="000000"/>
          <w:spacing w:val="-4"/>
          <w:sz w:val="32"/>
          <w:szCs w:val="32"/>
          <w:lang w:eastAsia="zh-CN"/>
        </w:rPr>
      </w:pPr>
      <w:r>
        <w:rPr>
          <w:rFonts w:hint="eastAsia" w:ascii="仿宋_GB2312" w:hAnsi="仿宋_GB2312" w:eastAsia="仿宋_GB2312" w:cs="仿宋_GB2312"/>
          <w:snapToGrid w:val="0"/>
          <w:color w:val="000000"/>
          <w:spacing w:val="-4"/>
          <w:sz w:val="32"/>
          <w:szCs w:val="32"/>
          <w:lang w:eastAsia="zh-CN"/>
        </w:rPr>
        <w:t>根据县政府“双随机办”《关于报送</w:t>
      </w:r>
      <w:r>
        <w:rPr>
          <w:rFonts w:hint="eastAsia" w:ascii="仿宋_GB2312" w:hAnsi="仿宋_GB2312" w:eastAsia="仿宋_GB2312" w:cs="仿宋_GB2312"/>
          <w:snapToGrid w:val="0"/>
          <w:color w:val="000000"/>
          <w:spacing w:val="-4"/>
          <w:sz w:val="32"/>
          <w:szCs w:val="32"/>
          <w:lang w:val="en-US" w:eastAsia="zh-CN"/>
        </w:rPr>
        <w:t>2026年度随机抽查工作计划的通知</w:t>
      </w:r>
      <w:r>
        <w:rPr>
          <w:rFonts w:hint="eastAsia" w:ascii="仿宋_GB2312" w:hAnsi="仿宋_GB2312" w:eastAsia="仿宋_GB2312" w:cs="仿宋_GB2312"/>
          <w:snapToGrid w:val="0"/>
          <w:color w:val="000000"/>
          <w:spacing w:val="-4"/>
          <w:sz w:val="32"/>
          <w:szCs w:val="32"/>
          <w:lang w:eastAsia="zh-CN"/>
        </w:rPr>
        <w:t>》的要求，结合我单位实际情况，制定了《平山县医疗保障局</w:t>
      </w:r>
      <w:r>
        <w:rPr>
          <w:rFonts w:hint="eastAsia" w:ascii="仿宋_GB2312" w:hAnsi="仿宋_GB2312" w:eastAsia="仿宋_GB2312" w:cs="仿宋_GB2312"/>
          <w:snapToGrid w:val="0"/>
          <w:color w:val="000000"/>
          <w:spacing w:val="-4"/>
          <w:sz w:val="32"/>
          <w:szCs w:val="32"/>
          <w:lang w:val="en-US" w:eastAsia="zh-CN"/>
        </w:rPr>
        <w:t>2026年度“双随机、一公开”抽查工作计划</w:t>
      </w:r>
      <w:r>
        <w:rPr>
          <w:rFonts w:hint="eastAsia" w:ascii="仿宋_GB2312" w:hAnsi="仿宋_GB2312" w:eastAsia="仿宋_GB2312" w:cs="仿宋_GB2312"/>
          <w:snapToGrid w:val="0"/>
          <w:color w:val="000000"/>
          <w:spacing w:val="-4"/>
          <w:sz w:val="32"/>
          <w:szCs w:val="32"/>
          <w:lang w:eastAsia="zh-CN"/>
        </w:rPr>
        <w:t>》，现印发给你们，请认真贯彻执行。</w:t>
      </w:r>
    </w:p>
    <w:p w14:paraId="2F2EA79B">
      <w:pPr>
        <w:adjustRightInd w:val="0"/>
        <w:snapToGrid w:val="0"/>
        <w:spacing w:line="480" w:lineRule="atLeast"/>
        <w:ind w:firstLine="624" w:firstLineChars="200"/>
        <w:rPr>
          <w:rFonts w:hint="eastAsia" w:ascii="仿宋_GB2312" w:hAnsi="仿宋_GB2312" w:eastAsia="仿宋_GB2312" w:cs="仿宋_GB2312"/>
          <w:snapToGrid w:val="0"/>
          <w:color w:val="000000"/>
          <w:spacing w:val="-4"/>
          <w:sz w:val="32"/>
          <w:szCs w:val="32"/>
          <w:lang w:eastAsia="zh-CN"/>
        </w:rPr>
      </w:pPr>
    </w:p>
    <w:p w14:paraId="1465368E">
      <w:pPr>
        <w:adjustRightInd w:val="0"/>
        <w:snapToGrid w:val="0"/>
        <w:spacing w:line="480" w:lineRule="atLeast"/>
        <w:ind w:firstLine="624" w:firstLineChars="200"/>
        <w:rPr>
          <w:rFonts w:hint="eastAsia" w:ascii="仿宋_GB2312" w:hAnsi="仿宋_GB2312" w:eastAsia="仿宋_GB2312" w:cs="仿宋_GB2312"/>
          <w:snapToGrid w:val="0"/>
          <w:color w:val="000000"/>
          <w:spacing w:val="-4"/>
          <w:sz w:val="32"/>
          <w:szCs w:val="32"/>
          <w:lang w:val="en-US" w:eastAsia="zh-CN"/>
        </w:rPr>
      </w:pPr>
      <w:r>
        <w:rPr>
          <w:rFonts w:hint="eastAsia" w:ascii="仿宋_GB2312" w:hAnsi="仿宋_GB2312" w:eastAsia="仿宋_GB2312" w:cs="仿宋_GB2312"/>
          <w:snapToGrid w:val="0"/>
          <w:color w:val="000000"/>
          <w:spacing w:val="-4"/>
          <w:sz w:val="32"/>
          <w:szCs w:val="32"/>
          <w:lang w:eastAsia="zh-CN"/>
        </w:rPr>
        <w:t>附：平山县</w:t>
      </w:r>
      <w:r>
        <w:rPr>
          <w:rFonts w:hint="eastAsia" w:ascii="仿宋_GB2312" w:hAnsi="仿宋_GB2312" w:eastAsia="仿宋_GB2312" w:cs="仿宋_GB2312"/>
          <w:snapToGrid w:val="0"/>
          <w:color w:val="000000"/>
          <w:spacing w:val="-4"/>
          <w:sz w:val="32"/>
          <w:szCs w:val="32"/>
          <w:lang w:val="en-US" w:eastAsia="zh-CN"/>
        </w:rPr>
        <w:t>2026年度部门联合“双随机”抽查工作计划</w:t>
      </w:r>
    </w:p>
    <w:p w14:paraId="720B8109">
      <w:pPr>
        <w:adjustRightInd w:val="0"/>
        <w:snapToGrid w:val="0"/>
        <w:spacing w:line="480" w:lineRule="atLeast"/>
        <w:ind w:firstLine="624" w:firstLineChars="200"/>
        <w:rPr>
          <w:rFonts w:hint="eastAsia" w:ascii="仿宋_GB2312" w:hAnsi="仿宋_GB2312" w:eastAsia="仿宋_GB2312" w:cs="仿宋_GB2312"/>
          <w:snapToGrid w:val="0"/>
          <w:color w:val="000000"/>
          <w:spacing w:val="-4"/>
          <w:sz w:val="32"/>
          <w:szCs w:val="32"/>
          <w:lang w:val="en-US" w:eastAsia="zh-CN"/>
        </w:rPr>
      </w:pPr>
    </w:p>
    <w:p w14:paraId="638D49F2">
      <w:pPr>
        <w:adjustRightInd w:val="0"/>
        <w:snapToGrid w:val="0"/>
        <w:spacing w:line="480" w:lineRule="atLeast"/>
        <w:ind w:firstLine="624" w:firstLineChars="200"/>
        <w:rPr>
          <w:rFonts w:hint="eastAsia" w:ascii="仿宋_GB2312" w:hAnsi="仿宋_GB2312" w:eastAsia="仿宋_GB2312" w:cs="仿宋_GB2312"/>
          <w:snapToGrid w:val="0"/>
          <w:color w:val="000000"/>
          <w:spacing w:val="-4"/>
          <w:sz w:val="32"/>
          <w:szCs w:val="32"/>
          <w:lang w:val="en-US" w:eastAsia="zh-CN"/>
        </w:rPr>
      </w:pPr>
    </w:p>
    <w:p w14:paraId="32557CFA">
      <w:pPr>
        <w:adjustRightInd w:val="0"/>
        <w:snapToGrid w:val="0"/>
        <w:spacing w:line="480" w:lineRule="atLeast"/>
        <w:ind w:firstLine="4992" w:firstLineChars="1600"/>
        <w:jc w:val="left"/>
        <w:rPr>
          <w:rFonts w:hint="eastAsia" w:ascii="仿宋_GB2312" w:hAnsi="仿宋_GB2312" w:eastAsia="仿宋_GB2312" w:cs="仿宋_GB2312"/>
          <w:snapToGrid w:val="0"/>
          <w:color w:val="000000"/>
          <w:spacing w:val="-4"/>
          <w:sz w:val="32"/>
          <w:szCs w:val="32"/>
          <w:lang w:val="en-US" w:eastAsia="zh-CN"/>
        </w:rPr>
      </w:pPr>
      <w:r>
        <w:rPr>
          <w:rFonts w:hint="eastAsia" w:ascii="仿宋_GB2312" w:hAnsi="仿宋_GB2312" w:eastAsia="仿宋_GB2312" w:cs="仿宋_GB2312"/>
          <w:snapToGrid w:val="0"/>
          <w:color w:val="000000"/>
          <w:spacing w:val="-4"/>
          <w:sz w:val="32"/>
          <w:szCs w:val="32"/>
          <w:lang w:val="en-US" w:eastAsia="zh-CN"/>
        </w:rPr>
        <w:t>平山县医疗保障局</w:t>
      </w:r>
    </w:p>
    <w:p w14:paraId="61B86F0D">
      <w:pPr>
        <w:adjustRightInd w:val="0"/>
        <w:snapToGrid w:val="0"/>
        <w:spacing w:line="480" w:lineRule="atLeast"/>
        <w:ind w:firstLine="5304" w:firstLineChars="1700"/>
        <w:rPr>
          <w:rFonts w:hint="default" w:ascii="仿宋_GB2312" w:hAnsi="仿宋_GB2312" w:eastAsia="仿宋_GB2312" w:cs="仿宋_GB2312"/>
          <w:i w:val="0"/>
          <w:color w:val="000000"/>
          <w:kern w:val="0"/>
          <w:sz w:val="32"/>
          <w:szCs w:val="32"/>
          <w:u w:val="none"/>
          <w:lang w:val="en-US" w:eastAsia="zh-CN" w:bidi="ar"/>
        </w:rPr>
        <w:sectPr>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snapToGrid w:val="0"/>
          <w:color w:val="000000"/>
          <w:spacing w:val="-4"/>
          <w:sz w:val="32"/>
          <w:szCs w:val="32"/>
          <w:lang w:val="en-US" w:eastAsia="zh-CN"/>
        </w:rPr>
        <w:t>2026年1月4日</w:t>
      </w:r>
    </w:p>
    <w:p w14:paraId="1AA8B6A5">
      <w:pPr>
        <w:tabs>
          <w:tab w:val="left" w:pos="3816"/>
        </w:tabs>
        <w:spacing w:before="55" w:line="208" w:lineRule="auto"/>
        <w:ind w:firstLine="2556" w:firstLineChars="600"/>
        <w:jc w:val="both"/>
        <w:outlineLvl w:val="0"/>
        <w:rPr>
          <w:rFonts w:ascii="微软雅黑" w:hAnsi="微软雅黑" w:eastAsia="微软雅黑" w:cs="微软雅黑"/>
          <w:sz w:val="43"/>
          <w:szCs w:val="43"/>
          <w:lang w:eastAsia="zh-CN"/>
        </w:rPr>
      </w:pPr>
      <w:r>
        <w:rPr>
          <w:rFonts w:hint="eastAsia" w:ascii="微软雅黑" w:hAnsi="微软雅黑" w:eastAsia="微软雅黑" w:cs="微软雅黑"/>
          <w:spacing w:val="-2"/>
          <w:sz w:val="43"/>
          <w:szCs w:val="43"/>
          <w:lang w:eastAsia="zh-CN"/>
        </w:rPr>
        <w:t>平山县医疗保障局</w:t>
      </w:r>
      <w:r>
        <w:rPr>
          <w:rFonts w:ascii="微软雅黑" w:hAnsi="微软雅黑" w:eastAsia="微软雅黑" w:cs="微软雅黑"/>
          <w:spacing w:val="-2"/>
          <w:sz w:val="43"/>
          <w:szCs w:val="43"/>
          <w:lang w:eastAsia="zh-CN"/>
        </w:rPr>
        <w:t>202</w:t>
      </w:r>
      <w:r>
        <w:rPr>
          <w:rFonts w:hint="eastAsia" w:ascii="微软雅黑" w:hAnsi="微软雅黑" w:eastAsia="微软雅黑" w:cs="微软雅黑"/>
          <w:spacing w:val="-2"/>
          <w:sz w:val="43"/>
          <w:szCs w:val="43"/>
          <w:lang w:val="en-US" w:eastAsia="zh-CN"/>
        </w:rPr>
        <w:t>6</w:t>
      </w:r>
      <w:r>
        <w:rPr>
          <w:rFonts w:ascii="微软雅黑" w:hAnsi="微软雅黑" w:eastAsia="微软雅黑" w:cs="微软雅黑"/>
          <w:spacing w:val="-2"/>
          <w:sz w:val="43"/>
          <w:szCs w:val="43"/>
          <w:lang w:eastAsia="zh-CN"/>
        </w:rPr>
        <w:t xml:space="preserve"> 年度随机抽查工作计划</w:t>
      </w:r>
    </w:p>
    <w:p w14:paraId="2D71BCDA">
      <w:pPr>
        <w:spacing w:line="110" w:lineRule="exact"/>
        <w:rPr>
          <w:lang w:eastAsia="zh-CN"/>
        </w:rPr>
      </w:pPr>
    </w:p>
    <w:tbl>
      <w:tblPr>
        <w:tblStyle w:val="9"/>
        <w:tblW w:w="147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4"/>
        <w:gridCol w:w="1799"/>
        <w:gridCol w:w="1176"/>
        <w:gridCol w:w="1703"/>
        <w:gridCol w:w="825"/>
        <w:gridCol w:w="810"/>
        <w:gridCol w:w="1708"/>
        <w:gridCol w:w="1425"/>
        <w:gridCol w:w="1185"/>
        <w:gridCol w:w="1350"/>
        <w:gridCol w:w="1447"/>
      </w:tblGrid>
      <w:tr w14:paraId="6B7AE6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5" w:hRule="atLeast"/>
        </w:trPr>
        <w:tc>
          <w:tcPr>
            <w:tcW w:w="14782" w:type="dxa"/>
            <w:gridSpan w:val="11"/>
          </w:tcPr>
          <w:p w14:paraId="54DE3CF4">
            <w:pPr>
              <w:spacing w:before="88" w:line="221" w:lineRule="auto"/>
              <w:ind w:left="4759" w:firstLine="476" w:firstLineChars="200"/>
              <w:rPr>
                <w:rFonts w:ascii="黑体" w:hAnsi="黑体" w:eastAsia="黑体" w:cs="黑体"/>
                <w:sz w:val="24"/>
                <w:szCs w:val="24"/>
                <w:lang w:eastAsia="zh-CN"/>
              </w:rPr>
            </w:pPr>
            <w:r>
              <w:rPr>
                <w:rFonts w:hint="eastAsia" w:ascii="黑体" w:hAnsi="黑体" w:eastAsia="黑体" w:cs="黑体"/>
                <w:spacing w:val="-1"/>
                <w:sz w:val="24"/>
                <w:szCs w:val="24"/>
                <w:lang w:eastAsia="zh-CN"/>
              </w:rPr>
              <w:t>医疗保障局</w:t>
            </w:r>
            <w:r>
              <w:rPr>
                <w:rFonts w:ascii="黑体" w:hAnsi="黑体" w:eastAsia="黑体" w:cs="黑体"/>
                <w:spacing w:val="-1"/>
                <w:sz w:val="24"/>
                <w:szCs w:val="24"/>
                <w:lang w:eastAsia="zh-CN"/>
              </w:rPr>
              <w:t>发起的部门联合随机抽查工作计划</w:t>
            </w:r>
          </w:p>
        </w:tc>
      </w:tr>
      <w:tr w14:paraId="5E3BCA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354" w:type="dxa"/>
          </w:tcPr>
          <w:p w14:paraId="52E6D794">
            <w:pPr>
              <w:spacing w:before="40" w:line="222" w:lineRule="auto"/>
              <w:ind w:left="441" w:right="195" w:hanging="237"/>
              <w:rPr>
                <w:rFonts w:ascii="黑体" w:hAnsi="黑体" w:eastAsia="黑体" w:cs="黑体"/>
                <w:sz w:val="24"/>
                <w:szCs w:val="24"/>
              </w:rPr>
            </w:pPr>
            <w:r>
              <w:rPr>
                <w:rFonts w:ascii="黑体" w:hAnsi="黑体" w:eastAsia="黑体" w:cs="黑体"/>
                <w:spacing w:val="-3"/>
                <w:sz w:val="24"/>
                <w:szCs w:val="24"/>
              </w:rPr>
              <w:t>抽查计划</w:t>
            </w:r>
            <w:r>
              <w:rPr>
                <w:rFonts w:ascii="黑体" w:hAnsi="黑体" w:eastAsia="黑体" w:cs="黑体"/>
                <w:spacing w:val="-4"/>
                <w:sz w:val="24"/>
                <w:szCs w:val="24"/>
              </w:rPr>
              <w:t>编号</w:t>
            </w:r>
          </w:p>
        </w:tc>
        <w:tc>
          <w:tcPr>
            <w:tcW w:w="1799" w:type="dxa"/>
          </w:tcPr>
          <w:p w14:paraId="73702D16">
            <w:pPr>
              <w:spacing w:before="193" w:line="222" w:lineRule="auto"/>
              <w:ind w:left="186"/>
              <w:rPr>
                <w:rFonts w:ascii="黑体" w:hAnsi="黑体" w:eastAsia="黑体" w:cs="黑体"/>
                <w:sz w:val="24"/>
                <w:szCs w:val="24"/>
              </w:rPr>
            </w:pPr>
            <w:r>
              <w:rPr>
                <w:rFonts w:ascii="黑体" w:hAnsi="黑体" w:eastAsia="黑体" w:cs="黑体"/>
                <w:spacing w:val="-2"/>
                <w:sz w:val="24"/>
                <w:szCs w:val="24"/>
              </w:rPr>
              <w:t>抽查计划名称</w:t>
            </w:r>
          </w:p>
        </w:tc>
        <w:tc>
          <w:tcPr>
            <w:tcW w:w="1176" w:type="dxa"/>
          </w:tcPr>
          <w:p w14:paraId="5CE7DD29">
            <w:pPr>
              <w:spacing w:before="40" w:line="222" w:lineRule="auto"/>
              <w:ind w:left="439" w:right="193" w:hanging="237"/>
              <w:rPr>
                <w:rFonts w:ascii="黑体" w:hAnsi="黑体" w:eastAsia="黑体" w:cs="黑体"/>
                <w:sz w:val="24"/>
                <w:szCs w:val="24"/>
              </w:rPr>
            </w:pPr>
            <w:r>
              <w:rPr>
                <w:rFonts w:ascii="黑体" w:hAnsi="黑体" w:eastAsia="黑体" w:cs="黑体"/>
                <w:spacing w:val="-3"/>
                <w:sz w:val="24"/>
                <w:szCs w:val="24"/>
              </w:rPr>
              <w:t>抽查任务</w:t>
            </w:r>
            <w:r>
              <w:rPr>
                <w:rFonts w:ascii="黑体" w:hAnsi="黑体" w:eastAsia="黑体" w:cs="黑体"/>
                <w:spacing w:val="-4"/>
                <w:sz w:val="24"/>
                <w:szCs w:val="24"/>
              </w:rPr>
              <w:t>编号</w:t>
            </w:r>
          </w:p>
        </w:tc>
        <w:tc>
          <w:tcPr>
            <w:tcW w:w="1703" w:type="dxa"/>
          </w:tcPr>
          <w:p w14:paraId="41B7C6EF">
            <w:pPr>
              <w:spacing w:before="40" w:line="222" w:lineRule="auto"/>
              <w:ind w:left="532" w:right="282" w:hanging="240"/>
              <w:rPr>
                <w:rFonts w:ascii="黑体" w:hAnsi="黑体" w:eastAsia="黑体" w:cs="黑体"/>
                <w:sz w:val="24"/>
                <w:szCs w:val="24"/>
              </w:rPr>
            </w:pPr>
            <w:r>
              <w:rPr>
                <w:rFonts w:ascii="黑体" w:hAnsi="黑体" w:eastAsia="黑体" w:cs="黑体"/>
                <w:spacing w:val="-3"/>
                <w:sz w:val="24"/>
                <w:szCs w:val="24"/>
              </w:rPr>
              <w:t>抽查任务</w:t>
            </w:r>
            <w:r>
              <w:rPr>
                <w:rFonts w:ascii="黑体" w:hAnsi="黑体" w:eastAsia="黑体" w:cs="黑体"/>
                <w:spacing w:val="-6"/>
                <w:sz w:val="24"/>
                <w:szCs w:val="24"/>
              </w:rPr>
              <w:t>名称</w:t>
            </w:r>
          </w:p>
        </w:tc>
        <w:tc>
          <w:tcPr>
            <w:tcW w:w="825" w:type="dxa"/>
          </w:tcPr>
          <w:p w14:paraId="4EF6A162">
            <w:pPr>
              <w:spacing w:before="40" w:line="238" w:lineRule="auto"/>
              <w:ind w:left="179"/>
              <w:rPr>
                <w:rFonts w:ascii="黑体" w:hAnsi="黑体" w:eastAsia="黑体" w:cs="黑体"/>
                <w:sz w:val="24"/>
                <w:szCs w:val="24"/>
              </w:rPr>
            </w:pPr>
            <w:r>
              <w:rPr>
                <w:rFonts w:ascii="黑体" w:hAnsi="黑体" w:eastAsia="黑体" w:cs="黑体"/>
                <w:spacing w:val="-6"/>
                <w:sz w:val="24"/>
                <w:szCs w:val="24"/>
              </w:rPr>
              <w:t>抽查</w:t>
            </w:r>
          </w:p>
          <w:p w14:paraId="30975832">
            <w:pPr>
              <w:spacing w:before="1" w:line="205" w:lineRule="auto"/>
              <w:ind w:left="186"/>
              <w:rPr>
                <w:rFonts w:ascii="黑体" w:hAnsi="黑体" w:eastAsia="黑体" w:cs="黑体"/>
                <w:sz w:val="24"/>
                <w:szCs w:val="24"/>
              </w:rPr>
            </w:pPr>
            <w:r>
              <w:rPr>
                <w:rFonts w:ascii="黑体" w:hAnsi="黑体" w:eastAsia="黑体" w:cs="黑体"/>
                <w:spacing w:val="-9"/>
                <w:sz w:val="24"/>
                <w:szCs w:val="24"/>
              </w:rPr>
              <w:t>类型</w:t>
            </w:r>
          </w:p>
        </w:tc>
        <w:tc>
          <w:tcPr>
            <w:tcW w:w="810" w:type="dxa"/>
          </w:tcPr>
          <w:p w14:paraId="25B58008">
            <w:pPr>
              <w:spacing w:before="40" w:line="238" w:lineRule="auto"/>
              <w:ind w:left="172"/>
              <w:rPr>
                <w:rFonts w:ascii="黑体" w:hAnsi="黑体" w:eastAsia="黑体" w:cs="黑体"/>
                <w:sz w:val="24"/>
                <w:szCs w:val="24"/>
              </w:rPr>
            </w:pPr>
            <w:r>
              <w:rPr>
                <w:rFonts w:ascii="黑体" w:hAnsi="黑体" w:eastAsia="黑体" w:cs="黑体"/>
                <w:spacing w:val="-6"/>
                <w:sz w:val="24"/>
                <w:szCs w:val="24"/>
              </w:rPr>
              <w:t>抽查</w:t>
            </w:r>
          </w:p>
          <w:p w14:paraId="77B93EFC">
            <w:pPr>
              <w:spacing w:before="1" w:line="205" w:lineRule="auto"/>
              <w:ind w:left="183"/>
              <w:rPr>
                <w:rFonts w:ascii="黑体" w:hAnsi="黑体" w:eastAsia="黑体" w:cs="黑体"/>
                <w:sz w:val="24"/>
                <w:szCs w:val="24"/>
              </w:rPr>
            </w:pPr>
            <w:r>
              <w:rPr>
                <w:rFonts w:ascii="黑体" w:hAnsi="黑体" w:eastAsia="黑体" w:cs="黑体"/>
                <w:spacing w:val="-11"/>
                <w:sz w:val="24"/>
                <w:szCs w:val="24"/>
              </w:rPr>
              <w:t>比例</w:t>
            </w:r>
          </w:p>
        </w:tc>
        <w:tc>
          <w:tcPr>
            <w:tcW w:w="1708" w:type="dxa"/>
          </w:tcPr>
          <w:p w14:paraId="29703970">
            <w:pPr>
              <w:spacing w:before="40" w:line="238" w:lineRule="auto"/>
              <w:ind w:left="541"/>
              <w:rPr>
                <w:rFonts w:ascii="黑体" w:hAnsi="黑体" w:eastAsia="黑体" w:cs="黑体"/>
                <w:sz w:val="24"/>
                <w:szCs w:val="24"/>
              </w:rPr>
            </w:pPr>
            <w:r>
              <w:rPr>
                <w:rFonts w:ascii="黑体" w:hAnsi="黑体" w:eastAsia="黑体" w:cs="黑体"/>
                <w:spacing w:val="-6"/>
                <w:sz w:val="24"/>
                <w:szCs w:val="24"/>
              </w:rPr>
              <w:t>抽查</w:t>
            </w:r>
          </w:p>
          <w:p w14:paraId="7B918FDC">
            <w:pPr>
              <w:spacing w:before="1" w:line="205" w:lineRule="auto"/>
              <w:ind w:left="546"/>
              <w:rPr>
                <w:rFonts w:ascii="黑体" w:hAnsi="黑体" w:eastAsia="黑体" w:cs="黑体"/>
                <w:sz w:val="24"/>
                <w:szCs w:val="24"/>
              </w:rPr>
            </w:pPr>
            <w:r>
              <w:rPr>
                <w:rFonts w:ascii="黑体" w:hAnsi="黑体" w:eastAsia="黑体" w:cs="黑体"/>
                <w:spacing w:val="-8"/>
                <w:sz w:val="24"/>
                <w:szCs w:val="24"/>
              </w:rPr>
              <w:t>事项</w:t>
            </w:r>
          </w:p>
        </w:tc>
        <w:tc>
          <w:tcPr>
            <w:tcW w:w="1425" w:type="dxa"/>
          </w:tcPr>
          <w:p w14:paraId="2A731A64">
            <w:pPr>
              <w:spacing w:before="40" w:line="222" w:lineRule="auto"/>
              <w:ind w:left="566" w:right="310" w:hanging="242"/>
              <w:rPr>
                <w:rFonts w:ascii="黑体" w:hAnsi="黑体" w:eastAsia="黑体" w:cs="黑体"/>
                <w:sz w:val="24"/>
                <w:szCs w:val="24"/>
              </w:rPr>
            </w:pPr>
            <w:r>
              <w:rPr>
                <w:rFonts w:ascii="黑体" w:hAnsi="黑体" w:eastAsia="黑体" w:cs="黑体"/>
                <w:spacing w:val="-3"/>
                <w:sz w:val="24"/>
                <w:szCs w:val="24"/>
              </w:rPr>
              <w:t>抽查对象</w:t>
            </w:r>
            <w:r>
              <w:rPr>
                <w:rFonts w:ascii="黑体" w:hAnsi="黑体" w:eastAsia="黑体" w:cs="黑体"/>
                <w:spacing w:val="-7"/>
                <w:sz w:val="24"/>
                <w:szCs w:val="24"/>
              </w:rPr>
              <w:t>范围</w:t>
            </w:r>
          </w:p>
        </w:tc>
        <w:tc>
          <w:tcPr>
            <w:tcW w:w="1185" w:type="dxa"/>
          </w:tcPr>
          <w:p w14:paraId="68DC4D41">
            <w:pPr>
              <w:spacing w:before="194" w:line="221" w:lineRule="auto"/>
              <w:ind w:left="123"/>
              <w:rPr>
                <w:rFonts w:ascii="黑体" w:hAnsi="黑体" w:eastAsia="黑体" w:cs="黑体"/>
                <w:sz w:val="24"/>
                <w:szCs w:val="24"/>
              </w:rPr>
            </w:pPr>
            <w:r>
              <w:rPr>
                <w:rFonts w:ascii="黑体" w:hAnsi="黑体" w:eastAsia="黑体" w:cs="黑体"/>
                <w:spacing w:val="-3"/>
                <w:sz w:val="24"/>
                <w:szCs w:val="24"/>
              </w:rPr>
              <w:t>发起部门</w:t>
            </w:r>
          </w:p>
        </w:tc>
        <w:tc>
          <w:tcPr>
            <w:tcW w:w="1350" w:type="dxa"/>
          </w:tcPr>
          <w:p w14:paraId="314A7903">
            <w:pPr>
              <w:spacing w:before="193" w:line="222" w:lineRule="auto"/>
              <w:ind w:left="204"/>
              <w:rPr>
                <w:rFonts w:ascii="黑体" w:hAnsi="黑体" w:eastAsia="黑体" w:cs="黑体"/>
                <w:sz w:val="24"/>
                <w:szCs w:val="24"/>
              </w:rPr>
            </w:pPr>
            <w:r>
              <w:rPr>
                <w:rFonts w:ascii="黑体" w:hAnsi="黑体" w:eastAsia="黑体" w:cs="黑体"/>
                <w:spacing w:val="-3"/>
                <w:sz w:val="24"/>
                <w:szCs w:val="24"/>
              </w:rPr>
              <w:t>联合部门</w:t>
            </w:r>
          </w:p>
        </w:tc>
        <w:tc>
          <w:tcPr>
            <w:tcW w:w="1447" w:type="dxa"/>
          </w:tcPr>
          <w:p w14:paraId="09C82417">
            <w:pPr>
              <w:spacing w:before="194" w:line="223" w:lineRule="auto"/>
              <w:ind w:left="251"/>
              <w:rPr>
                <w:rFonts w:ascii="黑体" w:hAnsi="黑体" w:eastAsia="黑体" w:cs="黑体"/>
                <w:sz w:val="24"/>
                <w:szCs w:val="24"/>
              </w:rPr>
            </w:pPr>
            <w:r>
              <w:rPr>
                <w:rFonts w:ascii="黑体" w:hAnsi="黑体" w:eastAsia="黑体" w:cs="黑体"/>
                <w:spacing w:val="-3"/>
                <w:sz w:val="24"/>
                <w:szCs w:val="24"/>
              </w:rPr>
              <w:t>抽查时间</w:t>
            </w:r>
          </w:p>
        </w:tc>
      </w:tr>
      <w:tr w14:paraId="7AA853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0" w:hRule="atLeast"/>
        </w:trPr>
        <w:tc>
          <w:tcPr>
            <w:tcW w:w="1354" w:type="dxa"/>
            <w:vAlign w:val="center"/>
          </w:tcPr>
          <w:p w14:paraId="2E735549">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rPr>
              <w:t>联</w:t>
            </w:r>
            <w:r>
              <w:rPr>
                <w:rFonts w:hint="eastAsia" w:ascii="仿宋" w:hAnsi="仿宋" w:eastAsia="仿宋" w:cs="仿宋"/>
                <w:color w:val="auto"/>
                <w:sz w:val="24"/>
                <w:szCs w:val="24"/>
                <w:lang w:eastAsia="zh-CN"/>
              </w:rPr>
              <w:t>202</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0</w:t>
            </w:r>
            <w:r>
              <w:rPr>
                <w:rFonts w:hint="eastAsia" w:ascii="仿宋" w:hAnsi="仿宋" w:eastAsia="仿宋" w:cs="仿宋"/>
                <w:color w:val="auto"/>
                <w:sz w:val="24"/>
                <w:szCs w:val="24"/>
                <w:lang w:val="en-US" w:eastAsia="zh-CN"/>
              </w:rPr>
              <w:t>01</w:t>
            </w:r>
          </w:p>
        </w:tc>
        <w:tc>
          <w:tcPr>
            <w:tcW w:w="1799" w:type="dxa"/>
            <w:vAlign w:val="center"/>
          </w:tcPr>
          <w:p w14:paraId="438F516A">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202</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lang w:eastAsia="zh-CN"/>
              </w:rPr>
              <w:t>年平山县医疗保障局</w:t>
            </w:r>
          </w:p>
          <w:p w14:paraId="21CC519F">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联合抽查00</w:t>
            </w:r>
            <w:bookmarkStart w:id="0" w:name="_GoBack"/>
            <w:bookmarkEnd w:id="0"/>
            <w:r>
              <w:rPr>
                <w:rFonts w:hint="eastAsia" w:ascii="仿宋" w:hAnsi="仿宋" w:eastAsia="仿宋" w:cs="仿宋"/>
                <w:color w:val="auto"/>
                <w:sz w:val="24"/>
                <w:szCs w:val="24"/>
                <w:lang w:val="en-US" w:eastAsia="zh-CN"/>
              </w:rPr>
              <w:t>1</w:t>
            </w:r>
          </w:p>
        </w:tc>
        <w:tc>
          <w:tcPr>
            <w:tcW w:w="1176" w:type="dxa"/>
            <w:vAlign w:val="center"/>
          </w:tcPr>
          <w:p w14:paraId="7BF01AD5">
            <w:pPr>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rPr>
              <w:t>联0</w:t>
            </w:r>
            <w:r>
              <w:rPr>
                <w:rFonts w:hint="eastAsia" w:ascii="仿宋" w:hAnsi="仿宋" w:eastAsia="仿宋" w:cs="仿宋"/>
                <w:color w:val="auto"/>
                <w:sz w:val="24"/>
                <w:szCs w:val="24"/>
                <w:lang w:val="en-US" w:eastAsia="zh-CN"/>
              </w:rPr>
              <w:t>01</w:t>
            </w:r>
          </w:p>
        </w:tc>
        <w:tc>
          <w:tcPr>
            <w:tcW w:w="1703" w:type="dxa"/>
            <w:vAlign w:val="center"/>
          </w:tcPr>
          <w:p w14:paraId="52381DA3">
            <w:pPr>
              <w:jc w:val="center"/>
              <w:rPr>
                <w:rFonts w:ascii="仿宋" w:hAnsi="仿宋" w:eastAsia="仿宋" w:cs="仿宋"/>
                <w:color w:val="auto"/>
                <w:sz w:val="24"/>
                <w:szCs w:val="24"/>
                <w:lang w:eastAsia="zh-CN"/>
              </w:rPr>
            </w:pPr>
            <w:r>
              <w:rPr>
                <w:rFonts w:hint="eastAsia" w:ascii="仿宋" w:hAnsi="仿宋" w:eastAsia="仿宋" w:cs="仿宋"/>
                <w:color w:val="auto"/>
                <w:sz w:val="24"/>
                <w:szCs w:val="24"/>
                <w:lang w:eastAsia="zh-CN"/>
              </w:rPr>
              <w:t>202</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lang w:eastAsia="zh-CN"/>
              </w:rPr>
              <w:t>年度平山县医疗保障局跨部门联合抽查</w:t>
            </w:r>
          </w:p>
        </w:tc>
        <w:tc>
          <w:tcPr>
            <w:tcW w:w="825" w:type="dxa"/>
            <w:vAlign w:val="center"/>
          </w:tcPr>
          <w:p w14:paraId="0CA9B6BB">
            <w:pPr>
              <w:jc w:val="center"/>
              <w:rPr>
                <w:rFonts w:ascii="仿宋" w:hAnsi="仿宋" w:eastAsia="仿宋" w:cs="仿宋"/>
                <w:color w:val="auto"/>
                <w:sz w:val="24"/>
                <w:szCs w:val="24"/>
                <w:lang w:eastAsia="zh-CN"/>
              </w:rPr>
            </w:pPr>
            <w:r>
              <w:rPr>
                <w:rFonts w:hint="eastAsia" w:ascii="仿宋" w:hAnsi="仿宋" w:eastAsia="仿宋" w:cs="仿宋"/>
                <w:color w:val="auto"/>
                <w:sz w:val="24"/>
                <w:szCs w:val="24"/>
              </w:rPr>
              <w:t>定向</w:t>
            </w:r>
          </w:p>
        </w:tc>
        <w:tc>
          <w:tcPr>
            <w:tcW w:w="810" w:type="dxa"/>
            <w:vAlign w:val="center"/>
          </w:tcPr>
          <w:p w14:paraId="536511B6">
            <w:pPr>
              <w:jc w:val="center"/>
              <w:rPr>
                <w:rFonts w:ascii="仿宋" w:hAnsi="仿宋" w:eastAsia="仿宋" w:cs="仿宋"/>
                <w:color w:val="auto"/>
                <w:sz w:val="24"/>
                <w:szCs w:val="24"/>
                <w:lang w:eastAsia="zh-CN"/>
              </w:rPr>
            </w:pPr>
            <w:r>
              <w:rPr>
                <w:rFonts w:hint="eastAsia" w:ascii="仿宋" w:hAnsi="仿宋" w:eastAsia="仿宋" w:cs="仿宋"/>
                <w:color w:val="auto"/>
                <w:sz w:val="24"/>
                <w:szCs w:val="24"/>
                <w:lang w:eastAsia="zh-CN"/>
              </w:rPr>
              <w:t>不低于</w:t>
            </w:r>
            <w:r>
              <w:rPr>
                <w:rFonts w:hint="eastAsia" w:ascii="仿宋" w:hAnsi="仿宋" w:eastAsia="仿宋" w:cs="仿宋"/>
                <w:color w:val="auto"/>
                <w:sz w:val="24"/>
                <w:szCs w:val="24"/>
                <w:lang w:val="en-US" w:eastAsia="zh-CN"/>
              </w:rPr>
              <w:t>20</w:t>
            </w:r>
            <w:r>
              <w:rPr>
                <w:rFonts w:hint="eastAsia" w:ascii="仿宋" w:hAnsi="仿宋" w:eastAsia="仿宋" w:cs="仿宋"/>
                <w:color w:val="auto"/>
                <w:sz w:val="24"/>
                <w:szCs w:val="24"/>
              </w:rPr>
              <w:t>%</w:t>
            </w:r>
          </w:p>
        </w:tc>
        <w:tc>
          <w:tcPr>
            <w:tcW w:w="1708" w:type="dxa"/>
            <w:vAlign w:val="center"/>
          </w:tcPr>
          <w:p w14:paraId="0BFBFAF4">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医保部门：</w:t>
            </w:r>
            <w:r>
              <w:rPr>
                <w:rFonts w:hint="eastAsia" w:ascii="仿宋" w:hAnsi="仿宋" w:eastAsia="仿宋" w:cs="仿宋"/>
                <w:color w:val="auto"/>
                <w:sz w:val="21"/>
                <w:szCs w:val="21"/>
              </w:rPr>
              <w:t>对用人单位和个人遵守医疗保险法律、法规情况进行监督检查</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对纳入基本医疗保险基金支付范围的医疗服务行为和医疗费用进行监督管理</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对公立医疗机构药品和高值医用耗材集中采购行为合规性的监督检查</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市场监管部门：登记事项检查；公示信息检查。</w:t>
            </w:r>
          </w:p>
          <w:p w14:paraId="2B4B5207">
            <w:pP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卫健局：对医疗机构和医疗行为的监督检查；</w:t>
            </w:r>
          </w:p>
        </w:tc>
        <w:tc>
          <w:tcPr>
            <w:tcW w:w="1425" w:type="dxa"/>
            <w:vAlign w:val="center"/>
          </w:tcPr>
          <w:p w14:paraId="4C03214F">
            <w:pPr>
              <w:jc w:val="center"/>
              <w:rPr>
                <w:rFonts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定点医药机构</w:t>
            </w:r>
          </w:p>
        </w:tc>
        <w:tc>
          <w:tcPr>
            <w:tcW w:w="1185" w:type="dxa"/>
            <w:vAlign w:val="center"/>
          </w:tcPr>
          <w:p w14:paraId="679C8166">
            <w:pPr>
              <w:jc w:val="center"/>
              <w:rPr>
                <w:rFonts w:ascii="仿宋" w:hAnsi="仿宋" w:eastAsia="仿宋" w:cs="仿宋"/>
                <w:color w:val="auto"/>
                <w:sz w:val="24"/>
                <w:szCs w:val="24"/>
                <w:lang w:eastAsia="zh-CN"/>
              </w:rPr>
            </w:pPr>
            <w:r>
              <w:rPr>
                <w:rFonts w:hint="eastAsia" w:ascii="仿宋" w:hAnsi="仿宋" w:eastAsia="仿宋" w:cs="仿宋"/>
                <w:color w:val="auto"/>
                <w:sz w:val="24"/>
                <w:szCs w:val="24"/>
                <w:lang w:eastAsia="zh-CN"/>
              </w:rPr>
              <w:t>医疗保障局</w:t>
            </w:r>
          </w:p>
        </w:tc>
        <w:tc>
          <w:tcPr>
            <w:tcW w:w="1350" w:type="dxa"/>
            <w:vAlign w:val="center"/>
          </w:tcPr>
          <w:p w14:paraId="3E407070">
            <w:pPr>
              <w:jc w:val="center"/>
              <w:rPr>
                <w:rFonts w:ascii="仿宋" w:hAnsi="仿宋" w:eastAsia="仿宋" w:cs="仿宋"/>
                <w:color w:val="auto"/>
                <w:sz w:val="24"/>
                <w:szCs w:val="24"/>
                <w:lang w:eastAsia="zh-CN"/>
              </w:rPr>
            </w:pPr>
            <w:r>
              <w:rPr>
                <w:rFonts w:hint="eastAsia" w:ascii="仿宋" w:hAnsi="仿宋" w:eastAsia="仿宋" w:cs="仿宋"/>
                <w:color w:val="auto"/>
                <w:sz w:val="24"/>
                <w:szCs w:val="24"/>
              </w:rPr>
              <w:t>市场监管局</w:t>
            </w:r>
            <w:r>
              <w:rPr>
                <w:rFonts w:hint="eastAsia" w:ascii="仿宋" w:hAnsi="仿宋" w:eastAsia="仿宋" w:cs="仿宋"/>
                <w:color w:val="auto"/>
                <w:sz w:val="24"/>
                <w:szCs w:val="24"/>
                <w:lang w:eastAsia="zh-CN"/>
              </w:rPr>
              <w:t>、卫健局</w:t>
            </w:r>
          </w:p>
        </w:tc>
        <w:tc>
          <w:tcPr>
            <w:tcW w:w="1447" w:type="dxa"/>
            <w:vAlign w:val="center"/>
          </w:tcPr>
          <w:p w14:paraId="58991AA2">
            <w:pPr>
              <w:jc w:val="center"/>
              <w:rPr>
                <w:rFonts w:ascii="仿宋" w:hAnsi="仿宋" w:eastAsia="仿宋" w:cs="仿宋"/>
                <w:color w:val="auto"/>
                <w:sz w:val="24"/>
                <w:szCs w:val="24"/>
                <w:lang w:eastAsia="zh-CN"/>
              </w:rPr>
            </w:pPr>
            <w:r>
              <w:rPr>
                <w:rFonts w:hint="eastAsia" w:ascii="仿宋" w:hAnsi="仿宋" w:eastAsia="仿宋" w:cs="仿宋"/>
                <w:color w:val="auto"/>
                <w:sz w:val="24"/>
                <w:szCs w:val="24"/>
                <w:lang w:eastAsia="zh-CN"/>
              </w:rPr>
              <w:t>202</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月</w:t>
            </w:r>
          </w:p>
        </w:tc>
      </w:tr>
    </w:tbl>
    <w:p w14:paraId="2FF8B68A">
      <w:pPr>
        <w:jc w:val="both"/>
        <w:rPr>
          <w:rFonts w:hint="eastAsia"/>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M4Nzg2ZjQzZmRmNjYzYzkwNTRkOTMyOTFjNmQ5NmEifQ=="/>
    <w:docVar w:name="KSO_WPS_MARK_KEY" w:val="a0140a7c-3355-489f-a159-87794b89a30b"/>
  </w:docVars>
  <w:rsids>
    <w:rsidRoot w:val="64CA0FC1"/>
    <w:rsid w:val="008D027F"/>
    <w:rsid w:val="00F30E73"/>
    <w:rsid w:val="01562C7B"/>
    <w:rsid w:val="045567B2"/>
    <w:rsid w:val="04EF5142"/>
    <w:rsid w:val="05912FA0"/>
    <w:rsid w:val="05F709E5"/>
    <w:rsid w:val="06164B36"/>
    <w:rsid w:val="07AE24BA"/>
    <w:rsid w:val="0965393E"/>
    <w:rsid w:val="09EF18A4"/>
    <w:rsid w:val="0B99665C"/>
    <w:rsid w:val="0C1C604E"/>
    <w:rsid w:val="0C61788F"/>
    <w:rsid w:val="0D4B037F"/>
    <w:rsid w:val="0E577DF7"/>
    <w:rsid w:val="0EC81351"/>
    <w:rsid w:val="11251062"/>
    <w:rsid w:val="137323D5"/>
    <w:rsid w:val="13F2066E"/>
    <w:rsid w:val="14204B24"/>
    <w:rsid w:val="14C371CF"/>
    <w:rsid w:val="14DF5C14"/>
    <w:rsid w:val="14E7439A"/>
    <w:rsid w:val="15695D60"/>
    <w:rsid w:val="15E2779A"/>
    <w:rsid w:val="16007AB2"/>
    <w:rsid w:val="164E5C8B"/>
    <w:rsid w:val="196C4F9B"/>
    <w:rsid w:val="1A504596"/>
    <w:rsid w:val="1C1C5995"/>
    <w:rsid w:val="1CAE3652"/>
    <w:rsid w:val="1CD563B0"/>
    <w:rsid w:val="1CEE71C8"/>
    <w:rsid w:val="1E0602B3"/>
    <w:rsid w:val="1F59296C"/>
    <w:rsid w:val="201D0862"/>
    <w:rsid w:val="204A0A1D"/>
    <w:rsid w:val="20597D94"/>
    <w:rsid w:val="208F0AC8"/>
    <w:rsid w:val="21FF1F11"/>
    <w:rsid w:val="234D608D"/>
    <w:rsid w:val="237D3BB6"/>
    <w:rsid w:val="26CF7FD0"/>
    <w:rsid w:val="27802752"/>
    <w:rsid w:val="27EB1D1A"/>
    <w:rsid w:val="29153E2C"/>
    <w:rsid w:val="292668E1"/>
    <w:rsid w:val="2ABE63FF"/>
    <w:rsid w:val="2C6703C4"/>
    <w:rsid w:val="2DD75AB9"/>
    <w:rsid w:val="2F313618"/>
    <w:rsid w:val="2F7D6CCB"/>
    <w:rsid w:val="31225885"/>
    <w:rsid w:val="329C64A8"/>
    <w:rsid w:val="32EC6CA9"/>
    <w:rsid w:val="338C6F68"/>
    <w:rsid w:val="35616E64"/>
    <w:rsid w:val="38FF726E"/>
    <w:rsid w:val="3A616AF2"/>
    <w:rsid w:val="3A686E80"/>
    <w:rsid w:val="3BAC169F"/>
    <w:rsid w:val="3BDA0015"/>
    <w:rsid w:val="3C5C0299"/>
    <w:rsid w:val="3CAB3F7B"/>
    <w:rsid w:val="3DF75353"/>
    <w:rsid w:val="3EF84899"/>
    <w:rsid w:val="3F2D63CC"/>
    <w:rsid w:val="403C2823"/>
    <w:rsid w:val="40AD00E5"/>
    <w:rsid w:val="414E1D17"/>
    <w:rsid w:val="42E80CF0"/>
    <w:rsid w:val="432315EF"/>
    <w:rsid w:val="43303883"/>
    <w:rsid w:val="43D04148"/>
    <w:rsid w:val="44E53B7D"/>
    <w:rsid w:val="45547A4C"/>
    <w:rsid w:val="456608B3"/>
    <w:rsid w:val="46FB3E52"/>
    <w:rsid w:val="470B3DA1"/>
    <w:rsid w:val="48DD7373"/>
    <w:rsid w:val="4C7403C4"/>
    <w:rsid w:val="4C9C2B1F"/>
    <w:rsid w:val="4CEF34DD"/>
    <w:rsid w:val="4EB6453E"/>
    <w:rsid w:val="50295DE8"/>
    <w:rsid w:val="50AB0F06"/>
    <w:rsid w:val="51564CE9"/>
    <w:rsid w:val="541F3FE1"/>
    <w:rsid w:val="54876EA8"/>
    <w:rsid w:val="561541B1"/>
    <w:rsid w:val="58C726CF"/>
    <w:rsid w:val="59272EBF"/>
    <w:rsid w:val="5DB37BCD"/>
    <w:rsid w:val="5E285EF1"/>
    <w:rsid w:val="5EA52A59"/>
    <w:rsid w:val="615941BA"/>
    <w:rsid w:val="62DC0A7E"/>
    <w:rsid w:val="635A1F59"/>
    <w:rsid w:val="6392402C"/>
    <w:rsid w:val="64CA0FC1"/>
    <w:rsid w:val="66C37E8B"/>
    <w:rsid w:val="67E16FA3"/>
    <w:rsid w:val="6A1E0873"/>
    <w:rsid w:val="6A603B7A"/>
    <w:rsid w:val="6BA47397"/>
    <w:rsid w:val="6C1650FF"/>
    <w:rsid w:val="6CB64346"/>
    <w:rsid w:val="6D6630B4"/>
    <w:rsid w:val="6DC96A37"/>
    <w:rsid w:val="6ECE268B"/>
    <w:rsid w:val="7037109F"/>
    <w:rsid w:val="71860FC7"/>
    <w:rsid w:val="729429BC"/>
    <w:rsid w:val="72A5475E"/>
    <w:rsid w:val="72C141CD"/>
    <w:rsid w:val="738844E4"/>
    <w:rsid w:val="740B75A2"/>
    <w:rsid w:val="74720585"/>
    <w:rsid w:val="74FF4170"/>
    <w:rsid w:val="757A4AF4"/>
    <w:rsid w:val="75CF0FCA"/>
    <w:rsid w:val="799B1A6D"/>
    <w:rsid w:val="79C3030B"/>
    <w:rsid w:val="79EE16B1"/>
    <w:rsid w:val="7B711E1B"/>
    <w:rsid w:val="7E827412"/>
    <w:rsid w:val="7F382C8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ind w:left="420" w:leftChars="200"/>
    </w:p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8">
    <w:name w:val="page number"/>
    <w:basedOn w:val="7"/>
    <w:qFormat/>
    <w:uiPriority w:val="0"/>
  </w:style>
  <w:style w:type="table" w:customStyle="1" w:styleId="9">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488</Words>
  <Characters>531</Characters>
  <Lines>0</Lines>
  <Paragraphs>0</Paragraphs>
  <TotalTime>3</TotalTime>
  <ScaleCrop>false</ScaleCrop>
  <LinksUpToDate>false</LinksUpToDate>
  <CharactersWithSpaces>538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2019-03-27T00:45:00Z</dcterms:created>
  <dc:creator>lenovo</dc:creator>
  <cp:lastModifiedBy>A蔻蔻</cp:lastModifiedBy>
  <cp:lastPrinted>2024-12-26T01:37:00Z</cp:lastPrinted>
  <dcterms:modified xsi:type="dcterms:W3CDTF">2026-01-04T02:28:05Z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723428CA12974C50898561DB5C1BABDF_13</vt:lpwstr>
  </property>
  <property fmtid="{D5CDD505-2E9C-101B-9397-08002B2CF9AE}" pid="4" name="KSOTemplateDocerSaveRecord">
    <vt:lpwstr>eyJoZGlkIjoiNGM4Nzg2ZjQzZmRmNjYzYzkwNTRkOTMyOTFjNmQ5NmEiLCJ1c2VySWQiOiIzNDg4MDE1OTQifQ==</vt:lpwstr>
  </property>
</Properties>
</file>