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3E1A9C">
      <w:pPr>
        <w:ind w:firstLine="320" w:firstLineChars="100"/>
        <w:jc w:val="center"/>
        <w:rPr>
          <w:rFonts w:hint="eastAsia" w:asciiTheme="majorEastAsia" w:hAnsiTheme="majorEastAsia" w:eastAsiaTheme="majorEastAsia" w:cstheme="majorEastAsia"/>
          <w:sz w:val="32"/>
          <w:szCs w:val="32"/>
          <w:lang w:eastAsia="zh-CN"/>
        </w:rPr>
      </w:pPr>
    </w:p>
    <w:p w14:paraId="63114D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240" w:lineRule="auto"/>
        <w:ind w:right="0" w:rightChars="0"/>
        <w:jc w:val="both"/>
        <w:textAlignment w:val="auto"/>
        <w:outlineLvl w:val="9"/>
        <w:rPr>
          <w:rFonts w:hint="eastAsia" w:asciiTheme="majorEastAsia" w:hAnsiTheme="majorEastAsia" w:eastAsiaTheme="majorEastAsia" w:cstheme="majorEastAsia"/>
          <w:sz w:val="32"/>
          <w:szCs w:val="32"/>
          <w:lang w:eastAsia="zh-CN"/>
        </w:rPr>
      </w:pPr>
    </w:p>
    <w:p w14:paraId="7B888707">
      <w:pPr>
        <w:ind w:firstLine="320" w:firstLineChars="100"/>
        <w:jc w:val="center"/>
        <w:rPr>
          <w:rFonts w:hint="eastAsia" w:asciiTheme="majorEastAsia" w:hAnsiTheme="majorEastAsia" w:eastAsiaTheme="majorEastAsia" w:cstheme="majorEastAsia"/>
          <w:sz w:val="32"/>
          <w:szCs w:val="32"/>
          <w:lang w:eastAsia="zh-CN"/>
        </w:rPr>
      </w:pPr>
    </w:p>
    <w:p w14:paraId="72531471">
      <w:pPr>
        <w:adjustRightInd w:val="0"/>
        <w:snapToGrid w:val="0"/>
        <w:spacing w:line="480" w:lineRule="atLeast"/>
        <w:jc w:val="both"/>
        <w:rPr>
          <w:rFonts w:hint="eastAsia" w:asciiTheme="majorEastAsia" w:hAnsiTheme="majorEastAsia" w:eastAsiaTheme="majorEastAsia" w:cstheme="majorEastAsia"/>
          <w:b/>
          <w:bCs/>
          <w:snapToGrid w:val="0"/>
          <w:color w:val="000000"/>
          <w:spacing w:val="-4"/>
          <w:sz w:val="44"/>
          <w:szCs w:val="44"/>
          <w:lang w:val="en-US" w:eastAsia="zh-CN"/>
        </w:rPr>
      </w:pPr>
    </w:p>
    <w:p w14:paraId="64E8FD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000000"/>
          <w:spacing w:val="-4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000000"/>
          <w:spacing w:val="-4"/>
          <w:sz w:val="44"/>
          <w:szCs w:val="44"/>
          <w:lang w:val="en-US" w:eastAsia="zh-CN"/>
        </w:rPr>
        <w:t>平山县市场监督管理局</w:t>
      </w:r>
    </w:p>
    <w:p w14:paraId="01E83E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000000"/>
          <w:spacing w:val="-4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000000"/>
          <w:spacing w:val="-4"/>
          <w:sz w:val="44"/>
          <w:szCs w:val="44"/>
          <w:lang w:val="en-US" w:eastAsia="zh-CN"/>
        </w:rPr>
        <w:t>关于印发《平山县市场监督管理局2026年度“双随机、一公开”抽查工作计划》的      通知</w:t>
      </w:r>
    </w:p>
    <w:p w14:paraId="7FA0648A">
      <w:pPr>
        <w:adjustRightInd w:val="0"/>
        <w:snapToGrid w:val="0"/>
        <w:spacing w:line="480" w:lineRule="atLeast"/>
        <w:rPr>
          <w:rFonts w:hint="eastAsia" w:ascii="仿宋_GB2312" w:hAnsi="仿宋_GB2312" w:eastAsia="仿宋_GB2312" w:cs="仿宋_GB2312"/>
          <w:b/>
          <w:bCs/>
          <w:snapToGrid w:val="0"/>
          <w:color w:val="000000"/>
          <w:spacing w:val="-4"/>
          <w:sz w:val="32"/>
          <w:szCs w:val="32"/>
          <w:lang w:eastAsia="zh-CN"/>
        </w:rPr>
      </w:pPr>
    </w:p>
    <w:p w14:paraId="30413EB6">
      <w:pPr>
        <w:adjustRightInd w:val="0"/>
        <w:snapToGrid w:val="0"/>
        <w:spacing w:line="480" w:lineRule="atLeast"/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  <w:lang w:eastAsia="zh-CN"/>
        </w:rPr>
        <w:t>各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</w:rPr>
        <w:t>有关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  <w:lang w:eastAsia="zh-CN"/>
        </w:rPr>
        <w:t>股室、市场监管所：</w:t>
      </w:r>
    </w:p>
    <w:p w14:paraId="6AC842E6">
      <w:pPr>
        <w:adjustRightInd w:val="0"/>
        <w:snapToGrid w:val="0"/>
        <w:spacing w:line="480" w:lineRule="atLeast"/>
        <w:ind w:firstLine="624" w:firstLineChars="200"/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  <w:lang w:eastAsia="zh-CN"/>
        </w:rPr>
        <w:t>根据县政府“双随机办”《关于报送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  <w:lang w:val="en-US" w:eastAsia="zh-CN"/>
        </w:rPr>
        <w:t>2026年度随机抽查工作计划的通知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  <w:lang w:eastAsia="zh-CN"/>
        </w:rPr>
        <w:t>》的要求，结合我单位实际情况，制定了《平山县市场监督管理局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  <w:lang w:val="en-US" w:eastAsia="zh-CN"/>
        </w:rPr>
        <w:t>2026年度“双随机、一公开”抽查工作计划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  <w:lang w:eastAsia="zh-CN"/>
        </w:rPr>
        <w:t>》，现印发给你们，请认真贯彻执行。</w:t>
      </w:r>
    </w:p>
    <w:p w14:paraId="258ECFF5">
      <w:pPr>
        <w:adjustRightInd w:val="0"/>
        <w:snapToGrid w:val="0"/>
        <w:spacing w:line="480" w:lineRule="atLeast"/>
        <w:ind w:firstLine="624" w:firstLineChars="200"/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  <w:lang w:eastAsia="zh-CN"/>
        </w:rPr>
      </w:pPr>
    </w:p>
    <w:p w14:paraId="4FC33588">
      <w:pPr>
        <w:adjustRightInd w:val="0"/>
        <w:snapToGrid w:val="0"/>
        <w:spacing w:line="480" w:lineRule="atLeast"/>
        <w:ind w:firstLine="624" w:firstLineChars="200"/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  <w:lang w:eastAsia="zh-CN"/>
        </w:rPr>
        <w:t>附：平山县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  <w:lang w:val="en-US" w:eastAsia="zh-CN"/>
        </w:rPr>
        <w:t>2026年度部门联合“双随机”抽查工作计划</w:t>
      </w:r>
    </w:p>
    <w:p w14:paraId="679218E5">
      <w:pPr>
        <w:adjustRightInd w:val="0"/>
        <w:snapToGrid w:val="0"/>
        <w:spacing w:line="480" w:lineRule="atLeast"/>
        <w:ind w:firstLine="624" w:firstLineChars="200"/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  <w:lang w:val="en-US" w:eastAsia="zh-CN"/>
        </w:rPr>
        <w:t>联系人：王 杰      联系电话：82936030</w:t>
      </w:r>
    </w:p>
    <w:p w14:paraId="1D16D984">
      <w:pPr>
        <w:adjustRightInd w:val="0"/>
        <w:snapToGrid w:val="0"/>
        <w:spacing w:line="480" w:lineRule="atLeast"/>
        <w:ind w:firstLine="624" w:firstLineChars="200"/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  <w:lang w:val="en-US" w:eastAsia="zh-CN"/>
        </w:rPr>
      </w:pPr>
    </w:p>
    <w:p w14:paraId="016AAB69">
      <w:pPr>
        <w:adjustRightInd w:val="0"/>
        <w:snapToGrid w:val="0"/>
        <w:spacing w:line="480" w:lineRule="atLeast"/>
        <w:ind w:firstLine="624" w:firstLineChars="200"/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  <w:lang w:val="en-US" w:eastAsia="zh-CN"/>
        </w:rPr>
      </w:pPr>
    </w:p>
    <w:p w14:paraId="61952953">
      <w:pPr>
        <w:adjustRightInd w:val="0"/>
        <w:snapToGrid w:val="0"/>
        <w:spacing w:line="480" w:lineRule="atLeast"/>
        <w:ind w:firstLine="4992" w:firstLineChars="1600"/>
        <w:jc w:val="left"/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  <w:lang w:val="en-US" w:eastAsia="zh-CN"/>
        </w:rPr>
        <w:t>平山县市场监督管理局</w:t>
      </w:r>
    </w:p>
    <w:p w14:paraId="6876FB7F">
      <w:pPr>
        <w:adjustRightInd w:val="0"/>
        <w:snapToGrid w:val="0"/>
        <w:spacing w:line="480" w:lineRule="atLeast"/>
        <w:ind w:firstLine="5304" w:firstLineChars="17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000000"/>
          <w:spacing w:val="-4"/>
          <w:sz w:val="32"/>
          <w:szCs w:val="32"/>
          <w:lang w:val="en-US" w:eastAsia="zh-CN"/>
        </w:rPr>
        <w:t>2026年1月4日</w:t>
      </w:r>
    </w:p>
    <w:p w14:paraId="7DCE7566">
      <w:pPr>
        <w:jc w:val="both"/>
        <w:rPr>
          <w:rFonts w:hint="eastAsia" w:ascii="仿宋_GB2312" w:hAnsi="仿宋_GB2312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22C4B5F8">
      <w:pPr>
        <w:tabs>
          <w:tab w:val="left" w:pos="3816"/>
        </w:tabs>
        <w:spacing w:before="55" w:line="208" w:lineRule="auto"/>
        <w:jc w:val="center"/>
        <w:outlineLvl w:val="0"/>
        <w:rPr>
          <w:rFonts w:ascii="微软雅黑" w:hAnsi="微软雅黑" w:eastAsia="微软雅黑" w:cs="微软雅黑"/>
          <w:sz w:val="43"/>
          <w:szCs w:val="43"/>
        </w:rPr>
      </w:pPr>
      <w:r>
        <w:rPr>
          <w:rFonts w:hint="eastAsia" w:ascii="微软雅黑" w:hAnsi="微软雅黑" w:eastAsia="微软雅黑" w:cs="微软雅黑"/>
          <w:spacing w:val="-2"/>
          <w:sz w:val="43"/>
          <w:szCs w:val="43"/>
          <w:lang w:val="en-US" w:eastAsia="zh-CN"/>
        </w:rPr>
        <w:t>平山县市场监督管理局</w:t>
      </w:r>
      <w:r>
        <w:rPr>
          <w:rFonts w:ascii="微软雅黑" w:hAnsi="微软雅黑" w:eastAsia="微软雅黑" w:cs="微软雅黑"/>
          <w:spacing w:val="-2"/>
          <w:sz w:val="43"/>
          <w:szCs w:val="43"/>
        </w:rPr>
        <w:t>202</w:t>
      </w:r>
      <w:r>
        <w:rPr>
          <w:rFonts w:hint="eastAsia" w:ascii="微软雅黑" w:hAnsi="微软雅黑" w:eastAsia="微软雅黑" w:cs="微软雅黑"/>
          <w:spacing w:val="-2"/>
          <w:sz w:val="43"/>
          <w:szCs w:val="43"/>
          <w:lang w:val="en-US" w:eastAsia="zh-CN"/>
        </w:rPr>
        <w:t>6</w:t>
      </w:r>
      <w:r>
        <w:rPr>
          <w:rFonts w:ascii="微软雅黑" w:hAnsi="微软雅黑" w:eastAsia="微软雅黑" w:cs="微软雅黑"/>
          <w:spacing w:val="-2"/>
          <w:sz w:val="43"/>
          <w:szCs w:val="43"/>
        </w:rPr>
        <w:t>年</w:t>
      </w:r>
      <w:r>
        <w:rPr>
          <w:rFonts w:hint="eastAsia" w:ascii="微软雅黑" w:hAnsi="微软雅黑" w:eastAsia="微软雅黑" w:cs="微软雅黑"/>
          <w:spacing w:val="-2"/>
          <w:sz w:val="43"/>
          <w:szCs w:val="43"/>
          <w:lang w:eastAsia="zh-CN"/>
        </w:rPr>
        <w:t>“双随机、一公开”</w:t>
      </w:r>
      <w:r>
        <w:rPr>
          <w:rFonts w:ascii="微软雅黑" w:hAnsi="微软雅黑" w:eastAsia="微软雅黑" w:cs="微软雅黑"/>
          <w:spacing w:val="-2"/>
          <w:sz w:val="43"/>
          <w:szCs w:val="43"/>
        </w:rPr>
        <w:t>抽查工作计划</w:t>
      </w:r>
    </w:p>
    <w:p w14:paraId="27411025">
      <w:pPr>
        <w:spacing w:line="110" w:lineRule="exact"/>
      </w:pPr>
    </w:p>
    <w:tbl>
      <w:tblPr>
        <w:tblStyle w:val="9"/>
        <w:tblW w:w="1478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54"/>
        <w:gridCol w:w="1799"/>
        <w:gridCol w:w="1350"/>
        <w:gridCol w:w="1529"/>
        <w:gridCol w:w="825"/>
        <w:gridCol w:w="810"/>
        <w:gridCol w:w="1544"/>
        <w:gridCol w:w="1589"/>
        <w:gridCol w:w="1185"/>
        <w:gridCol w:w="1350"/>
        <w:gridCol w:w="1447"/>
      </w:tblGrid>
      <w:tr w14:paraId="024069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</w:trPr>
        <w:tc>
          <w:tcPr>
            <w:tcW w:w="14782" w:type="dxa"/>
            <w:gridSpan w:val="11"/>
            <w:vAlign w:val="top"/>
          </w:tcPr>
          <w:p w14:paraId="0784C30A">
            <w:pPr>
              <w:spacing w:before="88" w:line="221" w:lineRule="auto"/>
              <w:ind w:left="4759" w:firstLine="476" w:firstLineChars="200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1"/>
                <w:sz w:val="24"/>
                <w:szCs w:val="24"/>
                <w:lang w:val="en-US" w:eastAsia="zh-CN"/>
              </w:rPr>
              <w:t>平山县</w:t>
            </w:r>
            <w:r>
              <w:rPr>
                <w:rFonts w:ascii="黑体" w:hAnsi="黑体" w:eastAsia="黑体" w:cs="黑体"/>
                <w:spacing w:val="-1"/>
                <w:sz w:val="24"/>
                <w:szCs w:val="24"/>
              </w:rPr>
              <w:t>发起的部门联合随机抽查工作计划</w:t>
            </w:r>
          </w:p>
        </w:tc>
      </w:tr>
      <w:tr w14:paraId="4215C4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354" w:type="dxa"/>
            <w:vAlign w:val="top"/>
          </w:tcPr>
          <w:p w14:paraId="0D29E1E5">
            <w:pPr>
              <w:spacing w:before="40" w:line="222" w:lineRule="auto"/>
              <w:ind w:left="441" w:right="195" w:hanging="237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抽查计划</w:t>
            </w:r>
            <w:r>
              <w:rPr>
                <w:rFonts w:ascii="黑体" w:hAnsi="黑体" w:eastAsia="黑体" w:cs="黑体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spacing w:val="-4"/>
                <w:sz w:val="24"/>
                <w:szCs w:val="24"/>
              </w:rPr>
              <w:t>编号</w:t>
            </w:r>
          </w:p>
        </w:tc>
        <w:tc>
          <w:tcPr>
            <w:tcW w:w="1799" w:type="dxa"/>
            <w:vAlign w:val="top"/>
          </w:tcPr>
          <w:p w14:paraId="0109C2C3">
            <w:pPr>
              <w:spacing w:before="193" w:line="222" w:lineRule="auto"/>
              <w:ind w:left="186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2"/>
                <w:sz w:val="24"/>
                <w:szCs w:val="24"/>
              </w:rPr>
              <w:t>抽查计划名称</w:t>
            </w:r>
          </w:p>
        </w:tc>
        <w:tc>
          <w:tcPr>
            <w:tcW w:w="1350" w:type="dxa"/>
            <w:vAlign w:val="top"/>
          </w:tcPr>
          <w:p w14:paraId="33746FA3">
            <w:pPr>
              <w:spacing w:before="40" w:line="222" w:lineRule="auto"/>
              <w:ind w:left="439" w:right="193" w:hanging="237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抽查任务</w:t>
            </w:r>
            <w:r>
              <w:rPr>
                <w:rFonts w:ascii="黑体" w:hAnsi="黑体" w:eastAsia="黑体" w:cs="黑体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spacing w:val="-4"/>
                <w:sz w:val="24"/>
                <w:szCs w:val="24"/>
              </w:rPr>
              <w:t>编号</w:t>
            </w:r>
          </w:p>
        </w:tc>
        <w:tc>
          <w:tcPr>
            <w:tcW w:w="1529" w:type="dxa"/>
            <w:vAlign w:val="top"/>
          </w:tcPr>
          <w:p w14:paraId="0F115D1F">
            <w:pPr>
              <w:spacing w:before="40" w:line="222" w:lineRule="auto"/>
              <w:ind w:left="532" w:right="282" w:hanging="240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抽查任务</w:t>
            </w:r>
            <w:r>
              <w:rPr>
                <w:rFonts w:ascii="黑体" w:hAnsi="黑体" w:eastAsia="黑体" w:cs="黑体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名称</w:t>
            </w:r>
          </w:p>
        </w:tc>
        <w:tc>
          <w:tcPr>
            <w:tcW w:w="825" w:type="dxa"/>
            <w:vAlign w:val="top"/>
          </w:tcPr>
          <w:p w14:paraId="5BAE268A">
            <w:pPr>
              <w:spacing w:before="40" w:line="238" w:lineRule="auto"/>
              <w:ind w:left="179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抽查</w:t>
            </w:r>
          </w:p>
          <w:p w14:paraId="39637A75">
            <w:pPr>
              <w:spacing w:before="1" w:line="205" w:lineRule="auto"/>
              <w:ind w:left="186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9"/>
                <w:sz w:val="24"/>
                <w:szCs w:val="24"/>
              </w:rPr>
              <w:t>类型</w:t>
            </w:r>
          </w:p>
        </w:tc>
        <w:tc>
          <w:tcPr>
            <w:tcW w:w="810" w:type="dxa"/>
            <w:vAlign w:val="top"/>
          </w:tcPr>
          <w:p w14:paraId="1B1CE699">
            <w:pPr>
              <w:spacing w:before="40" w:line="238" w:lineRule="auto"/>
              <w:ind w:left="172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抽查</w:t>
            </w:r>
          </w:p>
          <w:p w14:paraId="01AD6552">
            <w:pPr>
              <w:spacing w:before="1" w:line="205" w:lineRule="auto"/>
              <w:ind w:left="183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11"/>
                <w:sz w:val="24"/>
                <w:szCs w:val="24"/>
              </w:rPr>
              <w:t>比例</w:t>
            </w:r>
          </w:p>
        </w:tc>
        <w:tc>
          <w:tcPr>
            <w:tcW w:w="1544" w:type="dxa"/>
            <w:vAlign w:val="top"/>
          </w:tcPr>
          <w:p w14:paraId="25DF5EC9">
            <w:pPr>
              <w:spacing w:before="40" w:line="238" w:lineRule="auto"/>
              <w:ind w:left="541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抽查</w:t>
            </w:r>
          </w:p>
          <w:p w14:paraId="50AAAAA4">
            <w:pPr>
              <w:spacing w:before="1" w:line="205" w:lineRule="auto"/>
              <w:ind w:left="546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8"/>
                <w:sz w:val="24"/>
                <w:szCs w:val="24"/>
              </w:rPr>
              <w:t>事项</w:t>
            </w:r>
          </w:p>
        </w:tc>
        <w:tc>
          <w:tcPr>
            <w:tcW w:w="1589" w:type="dxa"/>
            <w:vAlign w:val="top"/>
          </w:tcPr>
          <w:p w14:paraId="28A0503B">
            <w:pPr>
              <w:spacing w:before="40" w:line="222" w:lineRule="auto"/>
              <w:ind w:left="566" w:right="310" w:hanging="242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抽查对象</w:t>
            </w:r>
            <w:r>
              <w:rPr>
                <w:rFonts w:ascii="黑体" w:hAnsi="黑体" w:eastAsia="黑体" w:cs="黑体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spacing w:val="-7"/>
                <w:sz w:val="24"/>
                <w:szCs w:val="24"/>
              </w:rPr>
              <w:t>范围</w:t>
            </w:r>
          </w:p>
        </w:tc>
        <w:tc>
          <w:tcPr>
            <w:tcW w:w="1185" w:type="dxa"/>
            <w:vAlign w:val="top"/>
          </w:tcPr>
          <w:p w14:paraId="3ADE299E">
            <w:pPr>
              <w:spacing w:before="194" w:line="221" w:lineRule="auto"/>
              <w:ind w:left="123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发起部门</w:t>
            </w:r>
          </w:p>
        </w:tc>
        <w:tc>
          <w:tcPr>
            <w:tcW w:w="1350" w:type="dxa"/>
            <w:vAlign w:val="top"/>
          </w:tcPr>
          <w:p w14:paraId="56DEED40">
            <w:pPr>
              <w:spacing w:before="193" w:line="222" w:lineRule="auto"/>
              <w:ind w:left="204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联合部门</w:t>
            </w:r>
          </w:p>
        </w:tc>
        <w:tc>
          <w:tcPr>
            <w:tcW w:w="1447" w:type="dxa"/>
            <w:vAlign w:val="top"/>
          </w:tcPr>
          <w:p w14:paraId="7FECAE4C">
            <w:pPr>
              <w:spacing w:before="194" w:line="223" w:lineRule="auto"/>
              <w:ind w:left="251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抽查时间</w:t>
            </w:r>
          </w:p>
        </w:tc>
      </w:tr>
      <w:tr w14:paraId="610E0E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10" w:hRule="atLeast"/>
        </w:trPr>
        <w:tc>
          <w:tcPr>
            <w:tcW w:w="1354" w:type="dxa"/>
            <w:vAlign w:val="center"/>
          </w:tcPr>
          <w:p w14:paraId="41B5DD44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en-US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联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202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0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01</w:t>
            </w:r>
          </w:p>
        </w:tc>
        <w:tc>
          <w:tcPr>
            <w:tcW w:w="1799" w:type="dxa"/>
            <w:vAlign w:val="center"/>
          </w:tcPr>
          <w:p w14:paraId="2F5D10FA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202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年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平山县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联合抽查</w:t>
            </w:r>
          </w:p>
          <w:p w14:paraId="79900B50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0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01</w:t>
            </w:r>
          </w:p>
        </w:tc>
        <w:tc>
          <w:tcPr>
            <w:tcW w:w="1350" w:type="dxa"/>
            <w:vAlign w:val="center"/>
          </w:tcPr>
          <w:p w14:paraId="6390692E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联00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1529" w:type="dxa"/>
            <w:vAlign w:val="center"/>
          </w:tcPr>
          <w:p w14:paraId="1B536269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202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年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平山县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市场监督管理局第一次“双随机、一公开”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跨部门联合抽查</w:t>
            </w:r>
          </w:p>
        </w:tc>
        <w:tc>
          <w:tcPr>
            <w:tcW w:w="825" w:type="dxa"/>
            <w:vAlign w:val="center"/>
          </w:tcPr>
          <w:p w14:paraId="24042718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定向</w:t>
            </w:r>
          </w:p>
        </w:tc>
        <w:tc>
          <w:tcPr>
            <w:tcW w:w="810" w:type="dxa"/>
            <w:vAlign w:val="center"/>
          </w:tcPr>
          <w:p w14:paraId="1536C7B2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不低于5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%</w:t>
            </w:r>
          </w:p>
        </w:tc>
        <w:tc>
          <w:tcPr>
            <w:tcW w:w="1544" w:type="dxa"/>
            <w:vAlign w:val="center"/>
          </w:tcPr>
          <w:p w14:paraId="7126E809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市场监管部门：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登记事项检查</w:t>
            </w:r>
          </w:p>
          <w:p w14:paraId="0BDB2AF6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公示信息检查</w:t>
            </w:r>
          </w:p>
          <w:p w14:paraId="6679AA09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价格行为检查</w:t>
            </w:r>
          </w:p>
          <w:p w14:paraId="6BA6DB6B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电子商务经营行为监督检查</w:t>
            </w:r>
          </w:p>
          <w:p w14:paraId="55E8AB0E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拍卖等重要领域市场规范管理检查</w:t>
            </w:r>
          </w:p>
          <w:p w14:paraId="2D0FE537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广告行为检查</w:t>
            </w:r>
          </w:p>
          <w:p w14:paraId="3F762DE7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产品质量监督检查</w:t>
            </w:r>
          </w:p>
          <w:p w14:paraId="04C9936F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工业产品生产许可证产品生产企业检查</w:t>
            </w:r>
          </w:p>
          <w:p w14:paraId="089EA82B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食品生产监督检查</w:t>
            </w:r>
          </w:p>
          <w:p w14:paraId="72F8E89E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食品销售监督检查</w:t>
            </w:r>
          </w:p>
          <w:p w14:paraId="469C1B0F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餐饮服务监督检查</w:t>
            </w:r>
          </w:p>
          <w:p w14:paraId="25C75088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食用农产品市场销售质量安全检查</w:t>
            </w:r>
          </w:p>
          <w:p w14:paraId="104554C7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特殊食品销售监督检查</w:t>
            </w:r>
          </w:p>
          <w:p w14:paraId="2CABBD1C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食品安全监督抽检</w:t>
            </w:r>
          </w:p>
          <w:p w14:paraId="1A2283D7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认证活动监督检查</w:t>
            </w:r>
          </w:p>
          <w:p w14:paraId="3D6B7B8E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检验检测机构检查</w:t>
            </w:r>
          </w:p>
          <w:p w14:paraId="2D119A19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市场类标准监督检查</w:t>
            </w:r>
          </w:p>
          <w:p w14:paraId="4C107B14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专利真实性监督检查</w:t>
            </w:r>
          </w:p>
          <w:p w14:paraId="463BDB48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商标使用行为的检查</w:t>
            </w:r>
          </w:p>
          <w:p w14:paraId="16B3F5BF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商标代理行为的检查</w:t>
            </w:r>
          </w:p>
          <w:p w14:paraId="60D2D8FE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食盐质量安全监督检查</w:t>
            </w:r>
          </w:p>
          <w:p w14:paraId="24801367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地方金融管理部门：地方金融组织一般合规性检查</w:t>
            </w:r>
          </w:p>
        </w:tc>
        <w:tc>
          <w:tcPr>
            <w:tcW w:w="1589" w:type="dxa"/>
            <w:vAlign w:val="center"/>
          </w:tcPr>
          <w:p w14:paraId="62DFD42C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工商业、食品类、投资类企业</w:t>
            </w:r>
          </w:p>
        </w:tc>
        <w:tc>
          <w:tcPr>
            <w:tcW w:w="1185" w:type="dxa"/>
            <w:vAlign w:val="center"/>
          </w:tcPr>
          <w:p w14:paraId="67156CBE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市场监管局</w:t>
            </w:r>
          </w:p>
        </w:tc>
        <w:tc>
          <w:tcPr>
            <w:tcW w:w="1350" w:type="dxa"/>
            <w:vAlign w:val="center"/>
          </w:tcPr>
          <w:p w14:paraId="43DF3BEA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地方金融管理局</w:t>
            </w:r>
          </w:p>
        </w:tc>
        <w:tc>
          <w:tcPr>
            <w:tcW w:w="1447" w:type="dxa"/>
            <w:vAlign w:val="center"/>
          </w:tcPr>
          <w:p w14:paraId="6470647A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202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6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年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月至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月</w:t>
            </w:r>
          </w:p>
        </w:tc>
      </w:tr>
      <w:tr w14:paraId="7091CF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5" w:hRule="atLeast"/>
        </w:trPr>
        <w:tc>
          <w:tcPr>
            <w:tcW w:w="1354" w:type="dxa"/>
            <w:vAlign w:val="center"/>
          </w:tcPr>
          <w:p w14:paraId="144CAA0D">
            <w:pPr>
              <w:jc w:val="center"/>
              <w:rPr>
                <w:rFonts w:hint="default" w:ascii="仿宋" w:hAnsi="仿宋" w:eastAsia="仿宋" w:cs="仿宋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联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202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0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02</w:t>
            </w:r>
          </w:p>
        </w:tc>
        <w:tc>
          <w:tcPr>
            <w:tcW w:w="1799" w:type="dxa"/>
            <w:vAlign w:val="center"/>
          </w:tcPr>
          <w:p w14:paraId="3CFA3529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202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年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平山县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联合抽查</w:t>
            </w:r>
          </w:p>
          <w:p w14:paraId="0461AB50"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0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02</w:t>
            </w:r>
          </w:p>
        </w:tc>
        <w:tc>
          <w:tcPr>
            <w:tcW w:w="1350" w:type="dxa"/>
            <w:vAlign w:val="center"/>
          </w:tcPr>
          <w:p w14:paraId="673EBFB5"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联0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02</w:t>
            </w:r>
          </w:p>
        </w:tc>
        <w:tc>
          <w:tcPr>
            <w:tcW w:w="1529" w:type="dxa"/>
            <w:vAlign w:val="center"/>
          </w:tcPr>
          <w:p w14:paraId="5A608748"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202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年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平山县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市场监督管理局第二次“双随机、一公开”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跨部门联合抽查</w:t>
            </w:r>
          </w:p>
        </w:tc>
        <w:tc>
          <w:tcPr>
            <w:tcW w:w="825" w:type="dxa"/>
            <w:vAlign w:val="center"/>
          </w:tcPr>
          <w:p w14:paraId="1FAA1826"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定向</w:t>
            </w:r>
          </w:p>
        </w:tc>
        <w:tc>
          <w:tcPr>
            <w:tcW w:w="810" w:type="dxa"/>
            <w:vAlign w:val="center"/>
          </w:tcPr>
          <w:p w14:paraId="5129E2DF"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不低于30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%</w:t>
            </w:r>
          </w:p>
        </w:tc>
        <w:tc>
          <w:tcPr>
            <w:tcW w:w="1544" w:type="dxa"/>
            <w:vAlign w:val="center"/>
          </w:tcPr>
          <w:p w14:paraId="696560E1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市场监管部门：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登记事项检查</w:t>
            </w:r>
          </w:p>
          <w:p w14:paraId="47CF1786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公示信息检查</w:t>
            </w:r>
          </w:p>
          <w:p w14:paraId="77E68EAA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工业产品生产许可证产品生产企业检查</w:t>
            </w:r>
          </w:p>
          <w:p w14:paraId="1FDD84C7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认证活动监督检查</w:t>
            </w:r>
          </w:p>
          <w:p w14:paraId="3AF3CB6B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市场类标准监督检查</w:t>
            </w:r>
          </w:p>
          <w:p w14:paraId="0AA7B161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应急部门：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工贸行业企业的安全检查</w:t>
            </w:r>
          </w:p>
          <w:p w14:paraId="554C0A7A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</w:p>
        </w:tc>
        <w:tc>
          <w:tcPr>
            <w:tcW w:w="1589" w:type="dxa"/>
            <w:vAlign w:val="center"/>
          </w:tcPr>
          <w:p w14:paraId="592B9AF6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获证企业</w:t>
            </w:r>
          </w:p>
        </w:tc>
        <w:tc>
          <w:tcPr>
            <w:tcW w:w="1185" w:type="dxa"/>
            <w:vAlign w:val="center"/>
          </w:tcPr>
          <w:p w14:paraId="4B4A5691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</w:rPr>
              <w:t>市场监管局</w:t>
            </w:r>
          </w:p>
        </w:tc>
        <w:tc>
          <w:tcPr>
            <w:tcW w:w="1350" w:type="dxa"/>
            <w:vAlign w:val="center"/>
          </w:tcPr>
          <w:p w14:paraId="6C6A52F2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  <w:t>应急管理局</w:t>
            </w:r>
          </w:p>
        </w:tc>
        <w:tc>
          <w:tcPr>
            <w:tcW w:w="1447" w:type="dxa"/>
            <w:vAlign w:val="center"/>
          </w:tcPr>
          <w:p w14:paraId="678C03DC"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202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年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7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月至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月</w:t>
            </w:r>
          </w:p>
        </w:tc>
      </w:tr>
    </w:tbl>
    <w:p w14:paraId="433F6C7C">
      <w:pPr>
        <w:jc w:val="both"/>
        <w:rPr>
          <w:rFonts w:hint="eastAsia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CA0FC1"/>
    <w:rsid w:val="008D027F"/>
    <w:rsid w:val="00F30E73"/>
    <w:rsid w:val="01562C7B"/>
    <w:rsid w:val="045567B2"/>
    <w:rsid w:val="05912FA0"/>
    <w:rsid w:val="05F709E5"/>
    <w:rsid w:val="06164B36"/>
    <w:rsid w:val="07AE24BA"/>
    <w:rsid w:val="0965393E"/>
    <w:rsid w:val="09EF18A4"/>
    <w:rsid w:val="0B99665C"/>
    <w:rsid w:val="0C1C604E"/>
    <w:rsid w:val="0C61788F"/>
    <w:rsid w:val="0D4B037F"/>
    <w:rsid w:val="0E577DF7"/>
    <w:rsid w:val="0EC81351"/>
    <w:rsid w:val="11251062"/>
    <w:rsid w:val="137323D5"/>
    <w:rsid w:val="14204B24"/>
    <w:rsid w:val="14C371CF"/>
    <w:rsid w:val="14DF5C14"/>
    <w:rsid w:val="14E7439A"/>
    <w:rsid w:val="15695D60"/>
    <w:rsid w:val="15E2779A"/>
    <w:rsid w:val="164E5C8B"/>
    <w:rsid w:val="196C4F9B"/>
    <w:rsid w:val="1A504596"/>
    <w:rsid w:val="1C1C5995"/>
    <w:rsid w:val="1CAE3652"/>
    <w:rsid w:val="1CD563B0"/>
    <w:rsid w:val="1CEE71C8"/>
    <w:rsid w:val="1E0602B3"/>
    <w:rsid w:val="1F59296C"/>
    <w:rsid w:val="201D0862"/>
    <w:rsid w:val="204A0A1D"/>
    <w:rsid w:val="20597D94"/>
    <w:rsid w:val="208F0AC8"/>
    <w:rsid w:val="21FF1F11"/>
    <w:rsid w:val="234D608D"/>
    <w:rsid w:val="237D3BB6"/>
    <w:rsid w:val="26CF7FD0"/>
    <w:rsid w:val="27802752"/>
    <w:rsid w:val="29153E2C"/>
    <w:rsid w:val="292668E1"/>
    <w:rsid w:val="2ABE63FF"/>
    <w:rsid w:val="2C6703C4"/>
    <w:rsid w:val="2DD75AB9"/>
    <w:rsid w:val="2F313618"/>
    <w:rsid w:val="2F7D6CCB"/>
    <w:rsid w:val="31225885"/>
    <w:rsid w:val="329C64A8"/>
    <w:rsid w:val="32EC6CA9"/>
    <w:rsid w:val="338C6F68"/>
    <w:rsid w:val="35616E64"/>
    <w:rsid w:val="38EB5E86"/>
    <w:rsid w:val="38FF726E"/>
    <w:rsid w:val="3A686E80"/>
    <w:rsid w:val="3BAC169F"/>
    <w:rsid w:val="3BDA0015"/>
    <w:rsid w:val="3C5C0299"/>
    <w:rsid w:val="3CAB3F7B"/>
    <w:rsid w:val="3DF75353"/>
    <w:rsid w:val="3EF84899"/>
    <w:rsid w:val="403C2823"/>
    <w:rsid w:val="40AD00E5"/>
    <w:rsid w:val="414E1D17"/>
    <w:rsid w:val="42E80CF0"/>
    <w:rsid w:val="432315EF"/>
    <w:rsid w:val="43303883"/>
    <w:rsid w:val="43D04148"/>
    <w:rsid w:val="44E53B7D"/>
    <w:rsid w:val="45547A4C"/>
    <w:rsid w:val="456608B3"/>
    <w:rsid w:val="46FB3E52"/>
    <w:rsid w:val="470B3DA1"/>
    <w:rsid w:val="48DD7373"/>
    <w:rsid w:val="4C7403C4"/>
    <w:rsid w:val="4C9C2B1F"/>
    <w:rsid w:val="4CEF34DD"/>
    <w:rsid w:val="4EB6453E"/>
    <w:rsid w:val="50295DE8"/>
    <w:rsid w:val="50AB0F06"/>
    <w:rsid w:val="51564CE9"/>
    <w:rsid w:val="541F3FE1"/>
    <w:rsid w:val="54876EA8"/>
    <w:rsid w:val="561541B1"/>
    <w:rsid w:val="58C726CF"/>
    <w:rsid w:val="59272EBF"/>
    <w:rsid w:val="5DB37BCD"/>
    <w:rsid w:val="5E285EF1"/>
    <w:rsid w:val="5EA52A59"/>
    <w:rsid w:val="615941BA"/>
    <w:rsid w:val="635A1F59"/>
    <w:rsid w:val="6392402C"/>
    <w:rsid w:val="64CA0FC1"/>
    <w:rsid w:val="66C37E8B"/>
    <w:rsid w:val="67E16FA3"/>
    <w:rsid w:val="6A1E0873"/>
    <w:rsid w:val="6A603B7A"/>
    <w:rsid w:val="6BA47397"/>
    <w:rsid w:val="6C1650FF"/>
    <w:rsid w:val="6CB64346"/>
    <w:rsid w:val="6DC96A37"/>
    <w:rsid w:val="6ECE268B"/>
    <w:rsid w:val="7037109F"/>
    <w:rsid w:val="71860FC7"/>
    <w:rsid w:val="729429BC"/>
    <w:rsid w:val="72A5475E"/>
    <w:rsid w:val="72C141CD"/>
    <w:rsid w:val="740B75A2"/>
    <w:rsid w:val="74720585"/>
    <w:rsid w:val="74FF4170"/>
    <w:rsid w:val="757A4AF4"/>
    <w:rsid w:val="75CF0FCA"/>
    <w:rsid w:val="799B1A6D"/>
    <w:rsid w:val="79C3030B"/>
    <w:rsid w:val="79EE16B1"/>
    <w:rsid w:val="7B711E1B"/>
    <w:rsid w:val="7E827412"/>
    <w:rsid w:val="7F382C8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basedOn w:val="7"/>
    <w:qFormat/>
    <w:uiPriority w:val="0"/>
  </w:style>
  <w:style w:type="table" w:customStyle="1" w:styleId="9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763</Words>
  <Characters>834</Characters>
  <Lines>0</Lines>
  <Paragraphs>0</Paragraphs>
  <TotalTime>1</TotalTime>
  <ScaleCrop>false</ScaleCrop>
  <LinksUpToDate>false</LinksUpToDate>
  <CharactersWithSpaces>852</CharactersWithSpaces>
  <Application>WPS Office_12.1.0.24031_F1E327BC-269C-435d-A152-05C5408002CA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2019-03-27T00:45:00Z</dcterms:created>
  <dc:creator>lenovo</dc:creator>
  <cp:lastModifiedBy>苏健</cp:lastModifiedBy>
  <cp:lastPrinted>2024-12-26T01:37:00Z</cp:lastPrinted>
  <dcterms:modified xsi:type="dcterms:W3CDTF">2026-01-04T00:33:48Z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2052-12.1.0.24031</vt:lpwstr>
  </property>
  <property fmtid="{D5CDD505-2E9C-101B-9397-08002B2CF9AE}" pid="3" name="KSOTemplateDocerSaveRecord">
    <vt:lpwstr>eyJoZGlkIjoiODgxOTEzYjNiODM0YzA5NzgxMmY5NjYxMjZhOWZmYTYiLCJ1c2VySWQiOiIyNjUxNDExODYifQ==</vt:lpwstr>
  </property>
  <property fmtid="{D5CDD505-2E9C-101B-9397-08002B2CF9AE}" pid="4" name="ICV">
    <vt:lpwstr>ACF47E83EEF440BA83B813B1D73BD7E1_12</vt:lpwstr>
  </property>
</Properties>
</file>