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32D29">
      <w:pPr>
        <w:tabs>
          <w:tab w:val="left" w:pos="3816"/>
        </w:tabs>
        <w:spacing w:before="55" w:line="208" w:lineRule="auto"/>
        <w:jc w:val="center"/>
        <w:outlineLvl w:val="0"/>
        <w:rPr>
          <w:rFonts w:ascii="微软雅黑" w:hAnsi="微软雅黑" w:eastAsia="微软雅黑" w:cs="微软雅黑"/>
          <w:sz w:val="43"/>
          <w:szCs w:val="43"/>
        </w:rPr>
      </w:pPr>
      <w:bookmarkStart w:id="1" w:name="_GoBack"/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平山县温塘镇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202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5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年度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涉企行政检查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工作计划</w:t>
      </w:r>
      <w:bookmarkEnd w:id="1"/>
    </w:p>
    <w:p w14:paraId="5D8A3BEA">
      <w:pPr>
        <w:spacing w:line="110" w:lineRule="exact"/>
      </w:pPr>
    </w:p>
    <w:tbl>
      <w:tblPr>
        <w:tblStyle w:val="8"/>
        <w:tblW w:w="1314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1799"/>
        <w:gridCol w:w="1350"/>
        <w:gridCol w:w="1529"/>
        <w:gridCol w:w="1544"/>
        <w:gridCol w:w="1589"/>
        <w:gridCol w:w="1185"/>
        <w:gridCol w:w="1350"/>
        <w:gridCol w:w="1447"/>
      </w:tblGrid>
      <w:tr w14:paraId="41D1DF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54" w:type="dxa"/>
            <w:vAlign w:val="top"/>
          </w:tcPr>
          <w:p w14:paraId="051A4C0A">
            <w:pPr>
              <w:spacing w:before="40" w:line="222" w:lineRule="auto"/>
              <w:ind w:left="441" w:right="195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工作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计划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799" w:type="dxa"/>
            <w:vAlign w:val="top"/>
          </w:tcPr>
          <w:p w14:paraId="4DA9B9EA">
            <w:pPr>
              <w:spacing w:before="193" w:line="222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  <w:lang w:val="en-US" w:eastAsia="zh-CN"/>
              </w:rPr>
              <w:t>工作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计划名称</w:t>
            </w:r>
          </w:p>
        </w:tc>
        <w:tc>
          <w:tcPr>
            <w:tcW w:w="1350" w:type="dxa"/>
            <w:vAlign w:val="top"/>
          </w:tcPr>
          <w:p w14:paraId="6F3E2989">
            <w:pPr>
              <w:spacing w:before="40" w:line="222" w:lineRule="auto"/>
              <w:ind w:left="439" w:right="193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529" w:type="dxa"/>
            <w:vAlign w:val="top"/>
          </w:tcPr>
          <w:p w14:paraId="337C2787">
            <w:pPr>
              <w:spacing w:before="40" w:line="222" w:lineRule="auto"/>
              <w:ind w:left="532" w:right="282" w:hanging="24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1544" w:type="dxa"/>
            <w:vAlign w:val="top"/>
          </w:tcPr>
          <w:p w14:paraId="15921C5B">
            <w:pPr>
              <w:spacing w:before="1" w:line="205" w:lineRule="auto"/>
              <w:ind w:left="546"/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</w:p>
          <w:p w14:paraId="3AC236D1">
            <w:pPr>
              <w:spacing w:before="1" w:line="205" w:lineRule="auto"/>
              <w:ind w:left="54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事项</w:t>
            </w:r>
          </w:p>
        </w:tc>
        <w:tc>
          <w:tcPr>
            <w:tcW w:w="1589" w:type="dxa"/>
            <w:vAlign w:val="top"/>
          </w:tcPr>
          <w:p w14:paraId="2DEEF14A">
            <w:pPr>
              <w:spacing w:before="40" w:line="222" w:lineRule="auto"/>
              <w:ind w:left="566" w:right="310" w:hanging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对象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范围</w:t>
            </w:r>
          </w:p>
        </w:tc>
        <w:tc>
          <w:tcPr>
            <w:tcW w:w="1185" w:type="dxa"/>
            <w:vAlign w:val="top"/>
          </w:tcPr>
          <w:p w14:paraId="27396B1E">
            <w:pPr>
              <w:spacing w:before="194" w:line="221" w:lineRule="auto"/>
              <w:ind w:left="1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发起部门</w:t>
            </w:r>
          </w:p>
        </w:tc>
        <w:tc>
          <w:tcPr>
            <w:tcW w:w="1350" w:type="dxa"/>
            <w:vAlign w:val="top"/>
          </w:tcPr>
          <w:p w14:paraId="074AFEAF">
            <w:pPr>
              <w:spacing w:before="193" w:line="222" w:lineRule="auto"/>
              <w:ind w:left="20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联合部门</w:t>
            </w:r>
          </w:p>
        </w:tc>
        <w:tc>
          <w:tcPr>
            <w:tcW w:w="1447" w:type="dxa"/>
            <w:vAlign w:val="top"/>
          </w:tcPr>
          <w:p w14:paraId="152DE749">
            <w:pPr>
              <w:spacing w:before="194" w:line="223" w:lineRule="auto"/>
              <w:ind w:left="25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  <w:lang w:val="en-US" w:eastAsia="zh-CN"/>
              </w:rPr>
              <w:t>检查</w:t>
            </w: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时间</w:t>
            </w:r>
          </w:p>
        </w:tc>
      </w:tr>
      <w:tr w14:paraId="43884C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0" w:hRule="atLeast"/>
        </w:trPr>
        <w:tc>
          <w:tcPr>
            <w:tcW w:w="1354" w:type="dxa"/>
            <w:vAlign w:val="center"/>
          </w:tcPr>
          <w:p w14:paraId="577FE0C5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799" w:type="dxa"/>
            <w:vAlign w:val="center"/>
          </w:tcPr>
          <w:p w14:paraId="4FCF9A66">
            <w:pPr>
              <w:jc w:val="center"/>
              <w:rPr>
                <w:rFonts w:hint="default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平山县温塘镇涉企行政检查</w:t>
            </w:r>
          </w:p>
        </w:tc>
        <w:tc>
          <w:tcPr>
            <w:tcW w:w="1350" w:type="dxa"/>
            <w:vAlign w:val="center"/>
          </w:tcPr>
          <w:p w14:paraId="62CF4618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29" w:type="dxa"/>
            <w:vAlign w:val="center"/>
          </w:tcPr>
          <w:p w14:paraId="65294CC8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平山县温塘涉企行政检查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工作</w:t>
            </w:r>
          </w:p>
        </w:tc>
        <w:tc>
          <w:tcPr>
            <w:tcW w:w="1544" w:type="dxa"/>
            <w:vAlign w:val="center"/>
          </w:tcPr>
          <w:p w14:paraId="0DE0DBF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对农业经营主体对农产品采收后的秸秆及树叶、荒草采取综合利用措施处理的行政检查；对生产、经营清真食品的行政检查</w:t>
            </w:r>
          </w:p>
        </w:tc>
        <w:tc>
          <w:tcPr>
            <w:tcW w:w="1589" w:type="dxa"/>
            <w:vAlign w:val="center"/>
          </w:tcPr>
          <w:p w14:paraId="3B6430F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清真食品、农业经营行业</w:t>
            </w:r>
          </w:p>
        </w:tc>
        <w:tc>
          <w:tcPr>
            <w:tcW w:w="1185" w:type="dxa"/>
            <w:vAlign w:val="center"/>
          </w:tcPr>
          <w:p w14:paraId="4F7B2AF5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bookmarkStart w:id="0" w:name="OLE_LINK1"/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  <w:bookmarkEnd w:id="0"/>
          </w:p>
        </w:tc>
        <w:tc>
          <w:tcPr>
            <w:tcW w:w="1350" w:type="dxa"/>
            <w:vAlign w:val="center"/>
          </w:tcPr>
          <w:p w14:paraId="222ECEB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</w:p>
        </w:tc>
        <w:tc>
          <w:tcPr>
            <w:tcW w:w="1447" w:type="dxa"/>
            <w:vAlign w:val="center"/>
          </w:tcPr>
          <w:p w14:paraId="11F7A85F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月至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</w:t>
            </w:r>
          </w:p>
        </w:tc>
      </w:tr>
    </w:tbl>
    <w:p w14:paraId="758C0869">
      <w:pP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val="en-US" w:eastAsia="zh-CN"/>
        </w:rPr>
      </w:pPr>
    </w:p>
    <w:p w14:paraId="74C855A5"/>
    <w:sectPr>
      <w:footerReference r:id="rId5" w:type="first"/>
      <w:headerReference r:id="rId3" w:type="default"/>
      <w:footerReference r:id="rId4" w:type="default"/>
      <w:pgSz w:w="16838" w:h="11906" w:orient="landscape"/>
      <w:pgMar w:top="1588" w:right="1440" w:bottom="1474" w:left="1440" w:header="851" w:footer="992" w:gutter="0"/>
      <w:pgNumType w:fmt="numberInDash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FB44C7">
    <w:pPr>
      <w:pStyle w:val="2"/>
      <w:framePr w:wrap="around" w:vAnchor="text" w:hAnchor="margin" w:xAlign="outside" w:y="1"/>
      <w:rPr>
        <w:rStyle w:val="6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- 7 -</w:t>
    </w:r>
    <w:r>
      <w:rPr>
        <w:rFonts w:ascii="宋体" w:hAnsi="宋体"/>
        <w:sz w:val="28"/>
        <w:szCs w:val="28"/>
      </w:rPr>
      <w:fldChar w:fldCharType="end"/>
    </w:r>
  </w:p>
  <w:p w14:paraId="70FD797D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2FB23">
    <w:pPr>
      <w:pStyle w:val="2"/>
      <w:rPr>
        <w:rFonts w:hint="eastAsia"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6 -</w:t>
    </w:r>
    <w:r>
      <w:rPr>
        <w:rFonts w:ascii="宋体" w:hAnsi="宋体"/>
        <w:sz w:val="28"/>
        <w:szCs w:val="28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797E21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66EB0"/>
    <w:rsid w:val="04E66EB0"/>
    <w:rsid w:val="17123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纯文本1"/>
    <w:qFormat/>
    <w:uiPriority w:val="0"/>
    <w:rPr>
      <w:rFonts w:ascii="宋体" w:hAnsi="Courier New" w:eastAsia="宋体" w:cs="Times New Roman"/>
      <w:sz w:val="21"/>
      <w:szCs w:val="22"/>
      <w:lang w:val="en-US" w:eastAsia="zh-CN" w:bidi="ar-SA"/>
    </w:rPr>
  </w:style>
  <w:style w:type="table" w:customStyle="1" w:styleId="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248</Characters>
  <Lines>0</Lines>
  <Paragraphs>0</Paragraphs>
  <TotalTime>6</TotalTime>
  <ScaleCrop>false</ScaleCrop>
  <LinksUpToDate>false</LinksUpToDate>
  <CharactersWithSpaces>254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2025-01-07T01:30:00Z</dcterms:created>
  <dc:creator>Administrator</dc:creator>
  <cp:lastModifiedBy>团子</cp:lastModifiedBy>
  <dcterms:modified xsi:type="dcterms:W3CDTF">2025-11-05T04:10:10Z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eyJoZGlkIjoiMzhjOGI4ZjIyMDUyYjU3MTA0NGFhNzU5MTRhNGFhNjMiLCJ1c2VySWQiOiI0OTM4MDkyMDUifQ==</vt:lpwstr>
  </property>
  <property fmtid="{D5CDD505-2E9C-101B-9397-08002B2CF9AE}" pid="4" name="ICV">
    <vt:lpwstr>0001784CE5984930B90D4CDD16E4456F_13</vt:lpwstr>
  </property>
</Properties>
</file>